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665DD3" w:rsidRPr="00665DD3" w:rsidTr="009469FA">
        <w:trPr>
          <w:tblCellSpacing w:w="0" w:type="dxa"/>
          <w:jc w:val="center"/>
        </w:trPr>
        <w:tc>
          <w:tcPr>
            <w:tcW w:w="0" w:type="auto"/>
            <w:tcBorders>
              <w:top w:val="single" w:sz="6" w:space="0" w:color="666666"/>
            </w:tcBorders>
            <w:shd w:val="clear" w:color="auto" w:fill="FFFFFF"/>
            <w:hideMark/>
          </w:tcPr>
          <w:p w:rsidR="00665DD3" w:rsidRPr="00665DD3" w:rsidRDefault="00665DD3" w:rsidP="00665DD3">
            <w:pPr>
              <w:spacing w:after="0" w:line="240" w:lineRule="auto"/>
              <w:rPr>
                <w:rFonts w:ascii="Arial" w:eastAsia="Times New Roman" w:hAnsi="Arial" w:cs="Arial"/>
                <w:color w:val="666666"/>
                <w:sz w:val="17"/>
                <w:szCs w:val="17"/>
                <w:lang w:eastAsia="es-ES"/>
              </w:rPr>
            </w:pPr>
            <w:r w:rsidRPr="00665DD3">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665DD3" w:rsidRPr="00665DD3" w:rsidTr="009469FA">
        <w:trPr>
          <w:tblCellSpacing w:w="0" w:type="dxa"/>
          <w:jc w:val="center"/>
        </w:trPr>
        <w:tc>
          <w:tcPr>
            <w:tcW w:w="0" w:type="auto"/>
            <w:shd w:val="clear" w:color="auto" w:fill="FFFFFF"/>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665DD3" w:rsidRPr="00665DD3" w:rsidTr="009469FA">
              <w:trPr>
                <w:trHeight w:val="180"/>
                <w:tblCellSpacing w:w="0" w:type="dxa"/>
                <w:jc w:val="center"/>
              </w:trPr>
              <w:tc>
                <w:tcPr>
                  <w:tcW w:w="0" w:type="auto"/>
                  <w:tcBorders>
                    <w:top w:val="nil"/>
                    <w:left w:val="nil"/>
                    <w:bottom w:val="nil"/>
                    <w:right w:val="nil"/>
                  </w:tcBorders>
                  <w:vAlign w:val="center"/>
                  <w:hideMark/>
                </w:tcPr>
                <w:p w:rsidR="00665DD3" w:rsidRPr="00665DD3" w:rsidRDefault="00665DD3" w:rsidP="00665DD3">
                  <w:pPr>
                    <w:spacing w:after="0" w:line="264" w:lineRule="auto"/>
                    <w:ind w:left="30"/>
                    <w:rPr>
                      <w:rFonts w:ascii="Arial" w:eastAsia="Times New Roman" w:hAnsi="Arial" w:cs="Arial"/>
                      <w:b/>
                      <w:bCs/>
                      <w:color w:val="0064AF"/>
                      <w:sz w:val="30"/>
                      <w:szCs w:val="30"/>
                      <w:lang w:eastAsia="es-ES"/>
                    </w:rPr>
                  </w:pPr>
                  <w:r w:rsidRPr="00665DD3">
                    <w:rPr>
                      <w:rFonts w:ascii="Arial" w:eastAsia="Times New Roman" w:hAnsi="Arial" w:cs="Arial"/>
                      <w:b/>
                      <w:bCs/>
                      <w:color w:val="0064AF"/>
                      <w:sz w:val="30"/>
                      <w:szCs w:val="30"/>
                      <w:lang w:eastAsia="es-ES"/>
                    </w:rPr>
                    <w:br/>
                    <w:t>Últimas Noticias</w:t>
                  </w:r>
                </w:p>
              </w:tc>
            </w:tr>
            <w:tr w:rsidR="00665DD3" w:rsidRPr="00665DD3" w:rsidTr="009469FA">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65DD3" w:rsidRPr="00665DD3" w:rsidRDefault="00665DD3" w:rsidP="00665DD3">
                  <w:pPr>
                    <w:spacing w:after="0" w:line="240" w:lineRule="auto"/>
                    <w:rPr>
                      <w:rFonts w:ascii="Arial" w:eastAsia="Times New Roman" w:hAnsi="Arial" w:cs="Arial"/>
                      <w:b/>
                      <w:bCs/>
                      <w:color w:val="FFFFFF"/>
                      <w:sz w:val="26"/>
                      <w:szCs w:val="26"/>
                      <w:lang w:eastAsia="es-ES"/>
                    </w:rPr>
                  </w:pPr>
                  <w:r w:rsidRPr="00665DD3">
                    <w:rPr>
                      <w:rFonts w:ascii="Arial" w:eastAsia="Times New Roman" w:hAnsi="Arial" w:cs="Arial"/>
                      <w:b/>
                      <w:bCs/>
                      <w:color w:val="FFFFFF"/>
                      <w:sz w:val="26"/>
                      <w:szCs w:val="26"/>
                      <w:lang w:eastAsia="es-ES"/>
                    </w:rPr>
                    <w:t>    NOTICIAS DE LA PTEC</w:t>
                  </w: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 xml:space="preserve">Boletín PTEC 19-06-17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0" name="Imagen 20" descr="Boletín PTEC 19-0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9-06-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Durante la semana pasada, #PlataformaPTEC ha celebrado las reuniones de los Grupos de trabajo Ciudad del futuro y Procesos de construcción, respectivamente. Asimismo, ha participado con varias presentaciones en los eventos de la Plataforma Europea de Construcción...</w:t>
                        </w:r>
                        <w:hyperlink r:id="rId6"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Convocatorias de proyectos I+D+i</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9" name="Imagen 19"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Publicación de las presentaciones de la 2ª sesión del 13º Foro PTEC</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297815"/>
                              <wp:effectExtent l="0" t="0" r="0" b="6985"/>
                              <wp:wrapSquare wrapText="bothSides"/>
                              <wp:docPr id="18" name="Imagen 18" descr="Publicación de las presentaciones de la 2ª sesión del 13º Foro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cación de las presentaciones de la 2ª sesión del 13º Foro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 xml:space="preserve">Esta semana se publican las presentaciones correspondientes a la segunda sesión del del #13ForoPTEC “La innovación en el entorno urbano. Papel del sector de la construcción en la descarbonización de las ciudades” que se celebró en Valladolid el pasado 31 de mayo. Esta sesión estuvo presidida por Antonio Gato. Concejal de Hacienda y Promoción Económica. Ayuntamie... </w:t>
                        </w:r>
                        <w:hyperlink r:id="rId10"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665DD3">
                                <w:rPr>
                                  <w:rFonts w:ascii="Arial" w:eastAsia="Times New Roman" w:hAnsi="Arial" w:cs="Arial"/>
                                  <w:b/>
                                  <w:bCs/>
                                  <w:color w:val="0064AF"/>
                                  <w:sz w:val="23"/>
                                  <w:szCs w:val="23"/>
                                  <w:lang w:val="en-US" w:eastAsia="es-ES"/>
                                </w:rPr>
                                <w:t>PTEC has participated at ECTP events in Brussels</w:t>
                              </w:r>
                              <w:r w:rsidRPr="00665DD3">
                                <w:rPr>
                                  <w:rFonts w:ascii="Arial" w:eastAsia="Times New Roman" w:hAnsi="Arial" w:cs="Arial"/>
                                  <w:b/>
                                  <w:bCs/>
                                  <w:color w:val="0064AF"/>
                                  <w:sz w:val="14"/>
                                  <w:szCs w:val="14"/>
                                  <w:lang w:val="en-US"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val="en-US" w:eastAsia="es-ES"/>
                          </w:rPr>
                        </w:pPr>
                        <w:r w:rsidRPr="00665DD3">
                          <w:rPr>
                            <w:rFonts w:ascii="Arial" w:eastAsia="Times New Roman" w:hAnsi="Arial" w:cs="Arial"/>
                            <w:color w:val="666666"/>
                            <w:sz w:val="17"/>
                            <w:szCs w:val="17"/>
                            <w:lang w:val="en-US"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7" name="Imagen 17" descr="PTEC has participated at ECTP events in Br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C has participated at ECTP events in Brussels"/>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val="en-US" w:eastAsia="es-ES"/>
                          </w:rPr>
                          <w:t>Jesús Rodríguez, Managing Director of PTEC, participated in two ECTP (</w:t>
                        </w:r>
                        <w:hyperlink r:id="rId12" w:history="1">
                          <w:r w:rsidRPr="00665DD3">
                            <w:rPr>
                              <w:rFonts w:ascii="Arial" w:eastAsia="Times New Roman" w:hAnsi="Arial" w:cs="Arial"/>
                              <w:color w:val="666666"/>
                              <w:sz w:val="17"/>
                              <w:szCs w:val="17"/>
                              <w:u w:val="single"/>
                              <w:lang w:val="en-US" w:eastAsia="es-ES"/>
                            </w:rPr>
                            <w:t>www.ectp.org</w:t>
                          </w:r>
                        </w:hyperlink>
                        <w:r w:rsidRPr="00665DD3">
                          <w:rPr>
                            <w:rFonts w:ascii="Arial" w:eastAsia="Times New Roman" w:hAnsi="Arial" w:cs="Arial"/>
                            <w:color w:val="000000"/>
                            <w:sz w:val="17"/>
                            <w:szCs w:val="17"/>
                            <w:lang w:val="en-US" w:eastAsia="es-ES"/>
                          </w:rPr>
                          <w:t>)</w:t>
                        </w:r>
                        <w:r w:rsidRPr="00665DD3">
                          <w:rPr>
                            <w:rFonts w:ascii="Arial" w:eastAsia="Times New Roman" w:hAnsi="Arial" w:cs="Arial"/>
                            <w:color w:val="000000"/>
                            <w:sz w:val="17"/>
                            <w:szCs w:val="17"/>
                            <w:lang w:val="en-US" w:eastAsia="es-ES"/>
                          </w:rPr>
                          <w:br/>
                          <w:t>events in June 13th, 2017, in Brussels. The first one was the Infrastructure&amp;Mobility Plenary session, chaired by Dragados, where PTEC made three presentations:</w:t>
                        </w:r>
                        <w:r w:rsidRPr="00665DD3">
                          <w:rPr>
                            <w:rFonts w:ascii="Arial" w:eastAsia="Times New Roman" w:hAnsi="Arial" w:cs="Arial"/>
                            <w:color w:val="000000"/>
                            <w:sz w:val="17"/>
                            <w:szCs w:val="17"/>
                            <w:lang w:val="en-US" w:eastAsia="es-ES"/>
                          </w:rPr>
                          <w:br/>
                        </w:r>
                        <w:r w:rsidRPr="00665DD3">
                          <w:rPr>
                            <w:rFonts w:ascii="Arial" w:eastAsia="Times New Roman" w:hAnsi="Arial" w:cs="Arial"/>
                            <w:color w:val="000000"/>
                            <w:sz w:val="17"/>
                            <w:szCs w:val="17"/>
                            <w:lang w:val="en-US" w:eastAsia="es-ES"/>
                          </w:rPr>
                          <w:br/>
                          <w:t>- REFINET CSA main outcomes on transport infrastructures</w:t>
                        </w:r>
                        <w:r w:rsidRPr="00665DD3">
                          <w:rPr>
                            <w:rFonts w:ascii="Arial" w:eastAsia="Times New Roman" w:hAnsi="Arial" w:cs="Arial"/>
                            <w:color w:val="000000"/>
                            <w:sz w:val="17"/>
                            <w:szCs w:val="17"/>
                            <w:lang w:val="en-US" w:eastAsia="es-ES"/>
                          </w:rPr>
                          <w:br/>
                        </w:r>
                        <w:r w:rsidRPr="00665DD3">
                          <w:rPr>
                            <w:rFonts w:ascii="Arial" w:eastAsia="Times New Roman" w:hAnsi="Arial" w:cs="Arial"/>
                            <w:color w:val="000000"/>
                            <w:sz w:val="17"/>
                            <w:szCs w:val="17"/>
                            <w:lang w:val="en-US" w:eastAsia="es-ES"/>
                          </w:rPr>
                          <w:br/>
                          <w:t xml:space="preserve">- Network of National Construction Technology Platforms and its main c... </w:t>
                        </w:r>
                        <w:hyperlink r:id="rId13"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Celebrada dos reuniones de Grupos de trabajo PTEC</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6" name="Imagen 16" descr="Celebrada dos reuniones de Grupos de trabajo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brada dos reuniones de Grupos de trabajo PTEC"/>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 xml:space="preserve">El 14 de junio se celebró la reunión del GT Ciudad del Futuro que está coordinado por CARTIF y TECNALIA. En primer lugar, se llevó a cabo la presentación del proyecto europeo CITYFIED por parte de CARTIF y se presentaron las actividades I+D+i de BECSA en el entorno urbano. Seguidamente, en relación con H2020 (2018-2020), TECNALIA resumió las oportunidades para el sector en ... </w:t>
                        </w:r>
                        <w:hyperlink r:id="rId15"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665DD3">
                                <w:rPr>
                                  <w:rFonts w:ascii="Arial" w:eastAsia="Times New Roman" w:hAnsi="Arial" w:cs="Arial"/>
                                  <w:b/>
                                  <w:bCs/>
                                  <w:color w:val="0064AF"/>
                                  <w:sz w:val="23"/>
                                  <w:szCs w:val="23"/>
                                  <w:lang w:val="en-US" w:eastAsia="es-ES"/>
                                </w:rPr>
                                <w:t xml:space="preserve">Information on construction NTPs network at </w:t>
                              </w:r>
                              <w:hyperlink r:id="rId16" w:history="1">
                                <w:r w:rsidRPr="00665DD3">
                                  <w:rPr>
                                    <w:rFonts w:ascii="Arial" w:eastAsia="Times New Roman" w:hAnsi="Arial" w:cs="Arial"/>
                                    <w:color w:val="666666"/>
                                    <w:sz w:val="23"/>
                                    <w:szCs w:val="23"/>
                                    <w:u w:val="single"/>
                                    <w:lang w:val="en-US" w:eastAsia="es-ES"/>
                                  </w:rPr>
                                  <w:t>www.ectp.org</w:t>
                                </w:r>
                              </w:hyperlink>
                              <w:r w:rsidRPr="00665DD3">
                                <w:rPr>
                                  <w:rFonts w:ascii="Arial" w:eastAsia="Times New Roman" w:hAnsi="Arial" w:cs="Arial"/>
                                  <w:b/>
                                  <w:bCs/>
                                  <w:color w:val="0064AF"/>
                                  <w:sz w:val="14"/>
                                  <w:szCs w:val="14"/>
                                  <w:lang w:val="en-US"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val="en-US" w:eastAsia="es-ES"/>
                          </w:rPr>
                        </w:pPr>
                        <w:r w:rsidRPr="00665DD3">
                          <w:rPr>
                            <w:rFonts w:ascii="Arial" w:eastAsia="Times New Roman" w:hAnsi="Arial" w:cs="Arial"/>
                            <w:color w:val="666666"/>
                            <w:sz w:val="17"/>
                            <w:szCs w:val="17"/>
                            <w:lang w:val="en-US"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val="en-US" w:eastAsia="es-ES"/>
                          </w:rPr>
                        </w:pPr>
                        <w:r w:rsidRPr="00665DD3">
                          <w:rPr>
                            <w:rFonts w:ascii="Calibri" w:eastAsia="Times New Roman" w:hAnsi="Calibri" w:cs="Calibri"/>
                            <w:noProof/>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5" name="Imagen 15" descr="Information on construction NTPs network at www.ectp.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 on construction NTPs network at www.ectp.or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val="en-US" w:eastAsia="es-ES"/>
                          </w:rPr>
                          <w:t xml:space="preserve">Under the coordination of PTEC, the network of National Construction Technology Platforms has the role to promote synergies between initiatives of the NTPs, identifying potential collaborations between members in different countries. </w:t>
                        </w:r>
                        <w:r w:rsidRPr="00665DD3">
                          <w:rPr>
                            <w:rFonts w:ascii="Arial" w:eastAsia="Times New Roman" w:hAnsi="Arial" w:cs="Arial"/>
                            <w:color w:val="000000"/>
                            <w:sz w:val="17"/>
                            <w:szCs w:val="17"/>
                            <w:lang w:val="en-US" w:eastAsia="es-ES"/>
                          </w:rPr>
                          <w:br/>
                        </w:r>
                        <w:r w:rsidRPr="00665DD3">
                          <w:rPr>
                            <w:rFonts w:ascii="Arial" w:eastAsia="Times New Roman" w:hAnsi="Arial" w:cs="Arial"/>
                            <w:color w:val="000000"/>
                            <w:sz w:val="17"/>
                            <w:szCs w:val="17"/>
                            <w:lang w:val="en-US" w:eastAsia="es-ES"/>
                          </w:rPr>
                          <w:br/>
                          <w:t>Information about the Network with links to some of the Platforms involved in this Network is available at ECTP website at this link</w:t>
                        </w:r>
                        <w:r w:rsidRPr="00665DD3">
                          <w:rPr>
                            <w:rFonts w:ascii="Arial" w:eastAsia="Times New Roman" w:hAnsi="Arial" w:cs="Arial"/>
                            <w:color w:val="000000"/>
                            <w:sz w:val="17"/>
                            <w:szCs w:val="17"/>
                            <w:lang w:val="en-US" w:eastAsia="es-ES"/>
                          </w:rPr>
                          <w:br/>
                        </w:r>
                        <w:hyperlink r:id="rId18" w:history="1">
                          <w:r w:rsidRPr="00665DD3">
                            <w:rPr>
                              <w:rFonts w:ascii="Arial" w:eastAsia="Times New Roman" w:hAnsi="Arial" w:cs="Arial"/>
                              <w:b/>
                              <w:bCs/>
                              <w:color w:val="CC0000"/>
                              <w:sz w:val="15"/>
                              <w:szCs w:val="15"/>
                              <w:u w:val="single"/>
                              <w:lang w:val="en-US" w:eastAsia="es-ES"/>
                            </w:rPr>
                            <w:t>Ver noticia completa</w:t>
                          </w:r>
                        </w:hyperlink>
                        <w:r w:rsidRPr="00665DD3">
                          <w:rPr>
                            <w:rFonts w:ascii="Arial" w:eastAsia="Times New Roman" w:hAnsi="Arial" w:cs="Arial"/>
                            <w:color w:val="000000"/>
                            <w:sz w:val="17"/>
                            <w:szCs w:val="17"/>
                            <w:lang w:val="en-US"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val="en-US" w:eastAsia="es-ES"/>
                          </w:rPr>
                        </w:pPr>
                      </w:p>
                    </w:tc>
                  </w:tr>
                </w:tbl>
                <w:p w:rsidR="00665DD3" w:rsidRPr="00665DD3" w:rsidRDefault="00665DD3" w:rsidP="00665DD3">
                  <w:pPr>
                    <w:spacing w:after="0" w:line="240" w:lineRule="auto"/>
                    <w:rPr>
                      <w:rFonts w:ascii="Arial" w:eastAsia="Times New Roman" w:hAnsi="Arial" w:cs="Arial"/>
                      <w:color w:val="666666"/>
                      <w:sz w:val="17"/>
                      <w:szCs w:val="17"/>
                      <w:lang w:val="en-US"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val="en-US" w:eastAsia="es-ES"/>
                          </w:rPr>
                        </w:pPr>
                        <w:r w:rsidRPr="00665DD3">
                          <w:rPr>
                            <w:rFonts w:ascii="Arial" w:eastAsia="Times New Roman" w:hAnsi="Arial" w:cs="Arial"/>
                            <w:color w:val="666666"/>
                            <w:sz w:val="17"/>
                            <w:szCs w:val="17"/>
                            <w:lang w:val="en-US"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El Faro del Puerto de Valencia finalista del IABSE Outstanding Structure Award</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597535"/>
                              <wp:effectExtent l="0" t="0" r="0" b="0"/>
                              <wp:wrapSquare wrapText="bothSides"/>
                              <wp:docPr id="14" name="Imagen 14" descr="El Faro del Puerto de Valencia finalista del IABSE Outstanding Structure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 Faro del Puerto de Valencia finalista del IABSE Outstanding Structure Award"/>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 xml:space="preserve">Esta distinción reconoce las obras estructurales más notables, innovadoras, creativas y estimulantes del mundo, donde la sostenibilidad y el respeto al medio ambiente son aspectos valorados positivamente. Las instituciones y empresas involucradas en esta obra son las siguientes: Autoridad Portuaria de Valencia, Siegrist y Moreno SL, ACCIONA Infraestructuras y AIMPLAS Insti... </w:t>
                        </w:r>
                        <w:hyperlink r:id="rId20"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FCC participa en la octava edición del congreso de inteligencia y sostenibilidad urbana Greencities</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13" name="Imagen 13" descr="FCC participa en la octava edición del congreso de inteligencia y sostenibilidad urbana Green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participa en la octava edición del congreso de inteligencia y sostenibilidad urbana Greencities"/>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FCC, que cuenta con más de 115 años de experiencia en la prestación de servicios urbanos, apuesta por la innovación tecnológica para mejorar la vida de las personas y para hacer de las ciudades lugares cada vez más inteligentemente sostenibles y socialmente responsables, que respetan su entorno natural y contribuyen a preservar el medio ambiente.</w:t>
                        </w:r>
                        <w:r w:rsidRPr="00665DD3">
                          <w:rPr>
                            <w:rFonts w:ascii="Arial" w:eastAsia="Times New Roman" w:hAnsi="Arial" w:cs="Arial"/>
                            <w:color w:val="000000"/>
                            <w:sz w:val="17"/>
                            <w:szCs w:val="17"/>
                            <w:lang w:eastAsia="es-ES"/>
                          </w:rPr>
                          <w:br/>
                        </w:r>
                        <w:r w:rsidRPr="00665DD3">
                          <w:rPr>
                            <w:rFonts w:ascii="Arial" w:eastAsia="Times New Roman" w:hAnsi="Arial" w:cs="Arial"/>
                            <w:color w:val="000000"/>
                            <w:sz w:val="17"/>
                            <w:szCs w:val="17"/>
                            <w:lang w:eastAsia="es-ES"/>
                          </w:rPr>
                          <w:br/>
                          <w:t xml:space="preserve">La presencia de FCC en es... </w:t>
                        </w:r>
                        <w:hyperlink r:id="rId22"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665DD3">
                                <w:rPr>
                                  <w:rFonts w:ascii="Arial" w:eastAsia="Times New Roman" w:hAnsi="Arial" w:cs="Arial"/>
                                  <w:b/>
                                  <w:bCs/>
                                  <w:color w:val="0064AF"/>
                                  <w:sz w:val="23"/>
                                  <w:szCs w:val="23"/>
                                  <w:lang w:val="en-US" w:eastAsia="es-ES"/>
                                </w:rPr>
                                <w:t>A smarter way to delivering large-scale change: the CITyFiED Methodology for Sustainable Urban Renovation at district level</w:t>
                              </w:r>
                              <w:r w:rsidRPr="00665DD3">
                                <w:rPr>
                                  <w:rFonts w:ascii="Arial" w:eastAsia="Times New Roman" w:hAnsi="Arial" w:cs="Arial"/>
                                  <w:b/>
                                  <w:bCs/>
                                  <w:color w:val="0064AF"/>
                                  <w:sz w:val="14"/>
                                  <w:szCs w:val="14"/>
                                  <w:lang w:val="en-US"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val="en-US" w:eastAsia="es-ES"/>
                          </w:rPr>
                        </w:pPr>
                        <w:r w:rsidRPr="00665DD3">
                          <w:rPr>
                            <w:rFonts w:ascii="Arial" w:eastAsia="Times New Roman" w:hAnsi="Arial" w:cs="Arial"/>
                            <w:color w:val="666666"/>
                            <w:sz w:val="17"/>
                            <w:szCs w:val="17"/>
                            <w:lang w:val="en-US"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704850"/>
                              <wp:effectExtent l="0" t="0" r="0" b="0"/>
                              <wp:wrapSquare wrapText="bothSides"/>
                              <wp:docPr id="12" name="Imagen 12" descr="A smarter way to delivering large-scale change: the CITyFiED Methodology for Sustainable Urban Renovation at district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smarter way to delivering large-scale change: the CITyFiED Methodology for Sustainable Urban Renovation at district level"/>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val="en-US" w:eastAsia="es-ES"/>
                          </w:rPr>
                          <w:t xml:space="preserve">Despite a vast amount of knowledge and tangible experiences generated in recent years, a way to take all of these elements and perspectives into account and prioritize them for action is not yet systematic. There is an identified need for holistic methodologies, developing guidelines, procedures, tools and key performance indicators to cover the large scale and complexity o... </w:t>
                        </w:r>
                        <w:hyperlink r:id="rId24"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Entrega de los premios del prontuario Sika para estudiantes de arquitectura</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635635"/>
                              <wp:effectExtent l="0" t="0" r="0" b="0"/>
                              <wp:wrapSquare wrapText="bothSides"/>
                              <wp:docPr id="11" name="Imagen 11" descr="Entrega de los premios del prontuario Sika para estudiantes de arquit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trega de los premios del prontuario Sika para estudiantes de arquitectura"/>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El pasado 9 de junio, en la Sala de Juntas de la 1ª Planta de la Escuela Superior de Arquitectura de Madrid, se entregaron los galardones correspondientes a la XXII edición de los Premios del Prontuario Sika destinados a alumnos de las Escuelas Técnicas Superiores de Arquitectura del país.</w:t>
                        </w:r>
                        <w:r w:rsidRPr="00665DD3">
                          <w:rPr>
                            <w:rFonts w:ascii="Arial" w:eastAsia="Times New Roman" w:hAnsi="Arial" w:cs="Arial"/>
                            <w:color w:val="000000"/>
                            <w:sz w:val="17"/>
                            <w:szCs w:val="17"/>
                            <w:lang w:eastAsia="es-ES"/>
                          </w:rPr>
                          <w:br/>
                        </w:r>
                        <w:r w:rsidRPr="00665DD3">
                          <w:rPr>
                            <w:rFonts w:ascii="Arial" w:eastAsia="Times New Roman" w:hAnsi="Arial" w:cs="Arial"/>
                            <w:color w:val="000000"/>
                            <w:sz w:val="17"/>
                            <w:szCs w:val="17"/>
                            <w:lang w:eastAsia="es-ES"/>
                          </w:rPr>
                          <w:br/>
                          <w:t xml:space="preserve">El Jurado del concurso decidió otorgar en esta edición 2016 – 2017 el Pr... </w:t>
                        </w:r>
                        <w:hyperlink r:id="rId26"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Tecnologías 4.0 para transformar el sector de la Construcción</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283210"/>
                              <wp:effectExtent l="0" t="0" r="0" b="2540"/>
                              <wp:wrapSquare wrapText="bothSides"/>
                              <wp:docPr id="10" name="Imagen 10" descr="Tecnologías 4.0 para transformar el sector de la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cnologías 4.0 para transformar el sector de la Construcción"/>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 xml:space="preserve">El próximo 21 de junio, CARTIF organiza en Ponferrada (León) una jornada sobre Tecnologías 4.0 aplicadas a la construcción, en colaboración con la Agencia de Innovación, Financiación e Internacionalización Empresarial ADE, el CDTI, el Ayuntamiento de Ponferrada y la Agrupación Empresarial Innovadora de Construcción Eficiente AEICE. La jornada tendrá lugar a partir de las 10... </w:t>
                        </w:r>
                        <w:hyperlink r:id="rId28"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65DD3" w:rsidRPr="00665DD3" w:rsidRDefault="00665DD3" w:rsidP="00665DD3">
                  <w:pPr>
                    <w:spacing w:after="0" w:line="240" w:lineRule="auto"/>
                    <w:rPr>
                      <w:rFonts w:ascii="Arial" w:eastAsia="Times New Roman" w:hAnsi="Arial" w:cs="Arial"/>
                      <w:b/>
                      <w:bCs/>
                      <w:color w:val="FFFFFF"/>
                      <w:sz w:val="26"/>
                      <w:szCs w:val="26"/>
                      <w:lang w:eastAsia="es-ES"/>
                    </w:rPr>
                  </w:pPr>
                  <w:r w:rsidRPr="00665DD3">
                    <w:rPr>
                      <w:rFonts w:ascii="Arial" w:eastAsia="Times New Roman" w:hAnsi="Arial" w:cs="Arial"/>
                      <w:b/>
                      <w:bCs/>
                      <w:color w:val="FFFFFF"/>
                      <w:sz w:val="26"/>
                      <w:szCs w:val="26"/>
                      <w:lang w:eastAsia="es-ES"/>
                    </w:rPr>
                    <w:t>    NOTICIAS NACIONALES</w:t>
                  </w: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Convocatorias 2017 Ayudas a los Programas de Fomento de la Investigación Científica y Técnica de Excelencia</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9" name="Imagen 9" descr="Convocatorias 2017 Ayudas a los Programas de Fomento de la Investigación Científica y Técnica de 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vocatorias 2017 Ayudas a los Programas de Fomento de la Investigación Científica y Técnica de Excelencia"/>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 xml:space="preserve">Se ha publicado la Resolución de la Secretaría de Estado de Investigación, Desarrollo e Innovación, por la que se aprueban las convocatorias para el año 2017 del procedimiento de concesión de ayudas correspondientes a los Programas de Fomento de la Investigación Científica y Técnica de Excelencia, Subprograma Estatal de Generación de Conocimiento, y Programa de Investigació... </w:t>
                        </w:r>
                        <w:hyperlink r:id="rId30"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El CSIC ofrece contratos en prácticas para menores de 30 años</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07035"/>
                              <wp:effectExtent l="0" t="0" r="0" b="0"/>
                              <wp:wrapSquare wrapText="bothSides"/>
                              <wp:docPr id="8" name="Imagen 8" descr="El CSIC ofrece contratos en prácticas para menores de 3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 CSIC ofrece contratos en prácticas para menores de 30 años"/>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 xml:space="preserve">Los jóvenes que hayan concluido sus estudios con posterioridad a junio de 2012 y que figuren inscritos en el Sistema Nacional de Garantía Juvenil (menores de 30 años) podrán optar a uno de los 169 contratos de un año de duración que convoca el Consejo Superior de Investigaciones Científicas (CSIC). Los seleccionados desarrollarán sus tareas en centros, institutos o unida... </w:t>
                        </w:r>
                        <w:hyperlink r:id="rId32"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SM El Rey participa en la presentación del Informe COTEC 2017 en el Vicente Calderón</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7" name="Imagen 7" descr="SM El Rey participa en la presentación del Informe COTEC 2017 en el Vicente Calder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 El Rey participa en la presentación del Informe COTEC 2017 en el Vicente Calderón"/>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SM El Rey participó el pasado 13 de junio en el acto de presentación delInforme Cotec 2017, celebrado sobre el césped del estadio Vicente Calderón, ante un millar de personalidades relevantes del sistema nacional de innovación.</w:t>
                        </w:r>
                        <w:r w:rsidRPr="00665DD3">
                          <w:rPr>
                            <w:rFonts w:ascii="Arial" w:eastAsia="Times New Roman" w:hAnsi="Arial" w:cs="Arial"/>
                            <w:color w:val="000000"/>
                            <w:sz w:val="17"/>
                            <w:szCs w:val="17"/>
                            <w:lang w:eastAsia="es-ES"/>
                          </w:rPr>
                          <w:br/>
                        </w:r>
                        <w:r w:rsidRPr="00665DD3">
                          <w:rPr>
                            <w:rFonts w:ascii="Arial" w:eastAsia="Times New Roman" w:hAnsi="Arial" w:cs="Arial"/>
                            <w:color w:val="000000"/>
                            <w:sz w:val="17"/>
                            <w:szCs w:val="17"/>
                            <w:lang w:eastAsia="es-ES"/>
                          </w:rPr>
                          <w:br/>
                          <w:t xml:space="preserve">SM Felipe VI, en su discurso destacó la necesidad de proponer estrategias para “una economía cada vez más intangible, que exige una revisión... </w:t>
                        </w:r>
                        <w:hyperlink r:id="rId34"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Publicadas las resoluciones de concesión de las convocatorias Incorporación Estable de Doctores, Emplea y Plataformas Tecnológicas y Horizonte Pyme</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6" name="Imagen 6" descr="Publicadas las resoluciones de concesión de las convocatorias Incorporación Estable de Doctores, Emplea y Plataformas Tecnológicas y Horizonte P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blicadas las resoluciones de concesión de las convocatorias Incorporación Estable de Doctores, Emplea y Plataformas Tecnológicas y Horizonte Pyme"/>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La Agencia Estatal de Investigación ha publicado recientemente en la sede electrónica de la Secretaría de Estado de I+D+i las resoluciones de concesión de 246 ayudas de las convocatorias Horizonte Pyme, Incorporación Estable de Doctores, Emplea y Plataformas Tecnológicas por un importe total de más de 20 millones de euros.</w:t>
                        </w:r>
                        <w:r w:rsidRPr="00665DD3">
                          <w:rPr>
                            <w:rFonts w:ascii="Arial" w:eastAsia="Times New Roman" w:hAnsi="Arial" w:cs="Arial"/>
                            <w:color w:val="000000"/>
                            <w:sz w:val="17"/>
                            <w:szCs w:val="17"/>
                            <w:lang w:eastAsia="es-ES"/>
                          </w:rPr>
                          <w:br/>
                        </w:r>
                        <w:r w:rsidRPr="00665DD3">
                          <w:rPr>
                            <w:rFonts w:ascii="Arial" w:eastAsia="Times New Roman" w:hAnsi="Arial" w:cs="Arial"/>
                            <w:color w:val="000000"/>
                            <w:sz w:val="17"/>
                            <w:szCs w:val="17"/>
                            <w:lang w:eastAsia="es-ES"/>
                          </w:rPr>
                          <w:br/>
                          <w:t xml:space="preserve">Horizonte Pyme ha concedido 2,6 millones de euros... </w:t>
                        </w:r>
                        <w:hyperlink r:id="rId36"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Publicada la resolución de concesión de ayudas 2016 a la movilidad predoctoral para la realización de estancias breves en centros de I+D</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5" name="Imagen 5" descr="Publicada la resolución de concesión de ayudas 2016 a la movilidad predoctoral para la realización de estancias breves en centros d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blicada la resolución de concesión de ayudas 2016 a la movilidad predoctoral para la realización de estancias breves en centros de I+D"/>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La Agencia Estatal de Investigación ha publicado la resolución de concesión de 3,3 millones de euros a través 752 ayudas a la movilidad predoctoral para la realización de estancias breves en centros de I+D, 43 en centros españoles y 709 en centros extranjeros.</w:t>
                        </w:r>
                        <w:r w:rsidRPr="00665DD3">
                          <w:rPr>
                            <w:rFonts w:ascii="Arial" w:eastAsia="Times New Roman" w:hAnsi="Arial" w:cs="Arial"/>
                            <w:color w:val="000000"/>
                            <w:sz w:val="17"/>
                            <w:szCs w:val="17"/>
                            <w:lang w:eastAsia="es-ES"/>
                          </w:rPr>
                          <w:br/>
                        </w:r>
                        <w:r w:rsidRPr="00665DD3">
                          <w:rPr>
                            <w:rFonts w:ascii="Arial" w:eastAsia="Times New Roman" w:hAnsi="Arial" w:cs="Arial"/>
                            <w:color w:val="000000"/>
                            <w:sz w:val="17"/>
                            <w:szCs w:val="17"/>
                            <w:lang w:eastAsia="es-ES"/>
                          </w:rPr>
                          <w:br/>
                          <w:t xml:space="preserve">Las ayudas tienen como objeto la financiación de estancias en el año 2017 del personal investigador en formación... </w:t>
                        </w:r>
                        <w:hyperlink r:id="rId38"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665DD3" w:rsidRPr="00665DD3" w:rsidRDefault="00665DD3" w:rsidP="00665DD3">
                  <w:pPr>
                    <w:spacing w:after="0" w:line="240" w:lineRule="auto"/>
                    <w:rPr>
                      <w:rFonts w:ascii="Arial" w:eastAsia="Times New Roman" w:hAnsi="Arial" w:cs="Arial"/>
                      <w:b/>
                      <w:bCs/>
                      <w:color w:val="FFFFFF"/>
                      <w:sz w:val="26"/>
                      <w:szCs w:val="26"/>
                      <w:lang w:eastAsia="es-ES"/>
                    </w:rPr>
                  </w:pPr>
                  <w:r w:rsidRPr="00665DD3">
                    <w:rPr>
                      <w:rFonts w:ascii="Arial" w:eastAsia="Times New Roman" w:hAnsi="Arial" w:cs="Arial"/>
                      <w:b/>
                      <w:bCs/>
                      <w:color w:val="FFFFFF"/>
                      <w:sz w:val="26"/>
                      <w:szCs w:val="26"/>
                      <w:lang w:eastAsia="es-ES"/>
                    </w:rPr>
                    <w:t>    NOTICIAS INTERNACIONALES</w:t>
                  </w: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Disponibles las presentaciones de la jornada informativa sobre el programa COST</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197485"/>
                              <wp:effectExtent l="0" t="0" r="0" b="0"/>
                              <wp:wrapSquare wrapText="bothSides"/>
                              <wp:docPr id="4" name="Imagen 4" descr="Disponibles las presentaciones de la jornada informativa sobre el programa 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ponibles las presentaciones de la jornada informativa sobre el programa COST"/>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El día 6 de junio se celebró en el Ministerio de Economía, Industria y Competitividad una jornada informativa sobre el programa COST, en la que se explicó el programa, los procedimientos de participación en el mismo y, así mismo, contó las experiencias de participantes.</w:t>
                        </w:r>
                        <w:r w:rsidRPr="00665DD3">
                          <w:rPr>
                            <w:rFonts w:ascii="Arial" w:eastAsia="Times New Roman" w:hAnsi="Arial" w:cs="Arial"/>
                            <w:color w:val="000000"/>
                            <w:sz w:val="17"/>
                            <w:szCs w:val="17"/>
                            <w:lang w:eastAsia="es-ES"/>
                          </w:rPr>
                          <w:br/>
                        </w:r>
                        <w:r w:rsidRPr="00665DD3">
                          <w:rPr>
                            <w:rFonts w:ascii="Arial" w:eastAsia="Times New Roman" w:hAnsi="Arial" w:cs="Arial"/>
                            <w:color w:val="000000"/>
                            <w:sz w:val="17"/>
                            <w:szCs w:val="17"/>
                            <w:lang w:eastAsia="es-ES"/>
                          </w:rPr>
                          <w:br/>
                          <w:t>Puede descargar las presentaciones en el siguiente enlace.</w:t>
                        </w:r>
                        <w:r w:rsidRPr="00665DD3">
                          <w:rPr>
                            <w:rFonts w:ascii="Arial" w:eastAsia="Times New Roman" w:hAnsi="Arial" w:cs="Arial"/>
                            <w:color w:val="000000"/>
                            <w:sz w:val="17"/>
                            <w:szCs w:val="17"/>
                            <w:lang w:eastAsia="es-ES"/>
                          </w:rPr>
                          <w:br/>
                        </w:r>
                        <w:hyperlink r:id="rId40"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665DD3" w:rsidRPr="00665DD3" w:rsidTr="009469FA">
                          <w:trPr>
                            <w:tblCellSpacing w:w="0" w:type="dxa"/>
                          </w:trPr>
                          <w:tc>
                            <w:tcPr>
                              <w:tcW w:w="0" w:type="auto"/>
                              <w:tcBorders>
                                <w:top w:val="nil"/>
                                <w:left w:val="nil"/>
                                <w:bottom w:val="nil"/>
                                <w:right w:val="nil"/>
                              </w:tcBorders>
                              <w:vAlign w:val="center"/>
                              <w:hideMark/>
                            </w:tcPr>
                            <w:p w:rsidR="00665DD3" w:rsidRPr="00665DD3" w:rsidRDefault="00665DD3" w:rsidP="00665DD3">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665DD3">
                                <w:rPr>
                                  <w:rFonts w:ascii="Arial" w:eastAsia="Times New Roman" w:hAnsi="Arial" w:cs="Arial"/>
                                  <w:b/>
                                  <w:bCs/>
                                  <w:color w:val="0064AF"/>
                                  <w:sz w:val="23"/>
                                  <w:szCs w:val="23"/>
                                  <w:lang w:eastAsia="es-ES"/>
                                </w:rPr>
                                <w:t>Disponibles las presentaciones de la Jornada de apoyo a la preparación de propuestas, convocatoria 2017 de Sociedades Seguras</w:t>
                              </w:r>
                              <w:r w:rsidRPr="00665DD3">
                                <w:rPr>
                                  <w:rFonts w:ascii="Arial" w:eastAsia="Times New Roman" w:hAnsi="Arial" w:cs="Arial"/>
                                  <w:b/>
                                  <w:bCs/>
                                  <w:color w:val="0064AF"/>
                                  <w:sz w:val="14"/>
                                  <w:szCs w:val="14"/>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r>
                  <w:tr w:rsidR="00665DD3" w:rsidRPr="00665DD3" w:rsidTr="009469FA">
                    <w:trPr>
                      <w:trHeight w:val="120"/>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665DD3" w:rsidRPr="00665DD3" w:rsidRDefault="00665DD3" w:rsidP="00665DD3">
                        <w:pPr>
                          <w:spacing w:after="100" w:afterAutospacing="1" w:line="300" w:lineRule="auto"/>
                          <w:ind w:left="30" w:right="60"/>
                          <w:rPr>
                            <w:rFonts w:ascii="Arial" w:eastAsia="Times New Roman" w:hAnsi="Arial" w:cs="Arial"/>
                            <w:color w:val="000000"/>
                            <w:sz w:val="17"/>
                            <w:szCs w:val="17"/>
                            <w:lang w:eastAsia="es-ES"/>
                          </w:rPr>
                        </w:pPr>
                        <w:r w:rsidRPr="00665DD3">
                          <w:rPr>
                            <w:rFonts w:ascii="Calibri" w:eastAsia="Times New Roman" w:hAnsi="Calibri" w:cs="Calibri"/>
                            <w:noProof/>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463550"/>
                              <wp:effectExtent l="0" t="0" r="0" b="0"/>
                              <wp:wrapSquare wrapText="bothSides"/>
                              <wp:docPr id="3" name="Imagen 3" descr="Disponibles las presentaciones de la Jornada de apoyo a la preparación de propuestas, convocatoria 2017 de Sociedades Seg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ponibles las presentaciones de la Jornada de apoyo a la preparación de propuestas, convocatoria 2017 de Sociedades Seguras"/>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DD3">
                          <w:rPr>
                            <w:rFonts w:ascii="Arial" w:eastAsia="Times New Roman" w:hAnsi="Arial" w:cs="Arial"/>
                            <w:color w:val="000000"/>
                            <w:sz w:val="17"/>
                            <w:szCs w:val="17"/>
                            <w:lang w:eastAsia="es-ES"/>
                          </w:rPr>
                          <w:t>Se encuentran ya disponibles las presentaciones de la Jornada de apoyo a la preparación de propuestas para la convocatoria 2017 de Sociedades Seguras, que tuvo lugar ayer, día 13 de junio de 2017, en el Salón de Actos del CDTI.</w:t>
                        </w:r>
                        <w:r w:rsidRPr="00665DD3">
                          <w:rPr>
                            <w:rFonts w:ascii="Arial" w:eastAsia="Times New Roman" w:hAnsi="Arial" w:cs="Arial"/>
                            <w:color w:val="000000"/>
                            <w:sz w:val="17"/>
                            <w:szCs w:val="17"/>
                            <w:lang w:eastAsia="es-ES"/>
                          </w:rPr>
                          <w:br/>
                        </w:r>
                        <w:r w:rsidRPr="00665DD3">
                          <w:rPr>
                            <w:rFonts w:ascii="Arial" w:eastAsia="Times New Roman" w:hAnsi="Arial" w:cs="Arial"/>
                            <w:color w:val="000000"/>
                            <w:sz w:val="17"/>
                            <w:szCs w:val="17"/>
                            <w:lang w:eastAsia="es-ES"/>
                          </w:rPr>
                          <w:br/>
                          <w:t>Se puede acceder a las mismas a través del de este enlace</w:t>
                        </w:r>
                        <w:r w:rsidRPr="00665DD3">
                          <w:rPr>
                            <w:rFonts w:ascii="Arial" w:eastAsia="Times New Roman" w:hAnsi="Arial" w:cs="Arial"/>
                            <w:color w:val="000000"/>
                            <w:sz w:val="17"/>
                            <w:szCs w:val="17"/>
                            <w:lang w:eastAsia="es-ES"/>
                          </w:rPr>
                          <w:br/>
                        </w:r>
                        <w:hyperlink r:id="rId42" w:history="1">
                          <w:r w:rsidRPr="00665DD3">
                            <w:rPr>
                              <w:rFonts w:ascii="Arial" w:eastAsia="Times New Roman" w:hAnsi="Arial" w:cs="Arial"/>
                              <w:b/>
                              <w:bCs/>
                              <w:color w:val="CC0000"/>
                              <w:sz w:val="15"/>
                              <w:szCs w:val="15"/>
                              <w:u w:val="single"/>
                              <w:lang w:eastAsia="es-ES"/>
                            </w:rPr>
                            <w:t>Ver noticia completa</w:t>
                          </w:r>
                        </w:hyperlink>
                        <w:r w:rsidRPr="00665DD3">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665DD3" w:rsidRPr="00665DD3" w:rsidTr="009469FA">
                    <w:trPr>
                      <w:trHeight w:val="120"/>
                      <w:tblCellSpacing w:w="0" w:type="dxa"/>
                      <w:jc w:val="center"/>
                    </w:trPr>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665DD3" w:rsidRPr="00665DD3" w:rsidRDefault="00665DD3" w:rsidP="00665DD3">
                        <w:pPr>
                          <w:spacing w:after="0" w:line="264" w:lineRule="auto"/>
                          <w:ind w:left="30"/>
                          <w:rPr>
                            <w:rFonts w:ascii="Arial" w:eastAsia="Times New Roman" w:hAnsi="Arial" w:cs="Arial"/>
                            <w:b/>
                            <w:bCs/>
                            <w:color w:val="AA0000"/>
                            <w:sz w:val="30"/>
                            <w:szCs w:val="30"/>
                            <w:lang w:eastAsia="es-ES"/>
                          </w:rPr>
                        </w:pPr>
                        <w:r w:rsidRPr="00665DD3">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665DD3" w:rsidRPr="00665DD3" w:rsidTr="009469FA">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665DD3" w:rsidRPr="00665DD3" w:rsidRDefault="00665DD3" w:rsidP="00665DD3">
                              <w:pPr>
                                <w:spacing w:after="0" w:line="240" w:lineRule="auto"/>
                                <w:rPr>
                                  <w:rFonts w:ascii="Arial" w:eastAsia="Times New Roman" w:hAnsi="Arial" w:cs="Arial"/>
                                  <w:b/>
                                  <w:bCs/>
                                  <w:color w:val="FFFFFF"/>
                                  <w:sz w:val="26"/>
                                  <w:szCs w:val="26"/>
                                  <w:lang w:eastAsia="es-ES"/>
                                </w:rPr>
                              </w:pPr>
                              <w:r w:rsidRPr="00665DD3">
                                <w:rPr>
                                  <w:rFonts w:ascii="Arial" w:eastAsia="Times New Roman" w:hAnsi="Arial" w:cs="Arial"/>
                                  <w:b/>
                                  <w:bCs/>
                                  <w:color w:val="FFFFFF"/>
                                  <w:sz w:val="26"/>
                                  <w:szCs w:val="26"/>
                                  <w:lang w:eastAsia="es-ES"/>
                                </w:rPr>
                                <w:t xml:space="preserve">    EVENTOS DE LA PTEC </w:t>
                              </w:r>
                            </w:p>
                          </w:tc>
                        </w:tr>
                        <w:tr w:rsidR="00665DD3" w:rsidRPr="00665DD3" w:rsidTr="009469FA">
                          <w:trPr>
                            <w:tblCellSpacing w:w="0" w:type="dxa"/>
                          </w:trPr>
                          <w:tc>
                            <w:tcPr>
                              <w:tcW w:w="0" w:type="auto"/>
                              <w:tcBorders>
                                <w:top w:val="nil"/>
                                <w:left w:val="nil"/>
                                <w:bottom w:val="nil"/>
                                <w:right w:val="nil"/>
                              </w:tcBorders>
                              <w:shd w:val="clear" w:color="auto" w:fill="FFFFFF"/>
                              <w:vAlign w:val="center"/>
                              <w:hideMark/>
                            </w:tcPr>
                            <w:p w:rsidR="00665DD3" w:rsidRPr="00665DD3" w:rsidRDefault="00665DD3" w:rsidP="00665DD3">
                              <w:pPr>
                                <w:spacing w:after="0" w:line="300" w:lineRule="auto"/>
                                <w:ind w:left="30" w:right="60"/>
                                <w:rPr>
                                  <w:rFonts w:ascii="Arial" w:eastAsia="Times New Roman" w:hAnsi="Arial" w:cs="Arial"/>
                                  <w:color w:val="000000"/>
                                  <w:sz w:val="17"/>
                                  <w:szCs w:val="17"/>
                                  <w:lang w:eastAsia="es-ES"/>
                                </w:rPr>
                              </w:pPr>
                              <w:r w:rsidRPr="00665DD3">
                                <w:rPr>
                                  <w:rFonts w:ascii="Arial" w:eastAsia="Times New Roman" w:hAnsi="Arial" w:cs="Arial"/>
                                  <w:b/>
                                  <w:bCs/>
                                  <w:color w:val="AA0000"/>
                                  <w:sz w:val="18"/>
                                  <w:szCs w:val="18"/>
                                  <w:lang w:eastAsia="es-ES"/>
                                </w:rPr>
                                <w:t xml:space="preserve">19 de Junio de 2017 </w:t>
                              </w:r>
                              <w:r w:rsidRPr="00665DD3">
                                <w:rPr>
                                  <w:rFonts w:ascii="Arial" w:eastAsia="Times New Roman" w:hAnsi="Arial" w:cs="Arial"/>
                                  <w:color w:val="000000"/>
                                  <w:sz w:val="17"/>
                                  <w:szCs w:val="17"/>
                                  <w:lang w:eastAsia="es-ES"/>
                                </w:rPr>
                                <w:t xml:space="preserve">GT Infraestructuras del transporte 2017-2 </w:t>
                              </w:r>
                            </w:p>
                          </w:tc>
                        </w:tr>
                        <w:tr w:rsidR="00665DD3" w:rsidRPr="00665DD3" w:rsidTr="009469FA">
                          <w:trPr>
                            <w:tblCellSpacing w:w="0" w:type="dxa"/>
                          </w:trPr>
                          <w:tc>
                            <w:tcPr>
                              <w:tcW w:w="0" w:type="auto"/>
                              <w:tcBorders>
                                <w:top w:val="nil"/>
                                <w:left w:val="nil"/>
                                <w:bottom w:val="nil"/>
                                <w:right w:val="nil"/>
                              </w:tcBorders>
                              <w:shd w:val="clear" w:color="auto" w:fill="FFFFFF"/>
                              <w:vAlign w:val="center"/>
                              <w:hideMark/>
                            </w:tcPr>
                            <w:p w:rsidR="00665DD3" w:rsidRPr="00665DD3" w:rsidRDefault="00665DD3" w:rsidP="00665DD3">
                              <w:pPr>
                                <w:spacing w:after="0" w:line="300" w:lineRule="auto"/>
                                <w:ind w:left="30" w:right="60"/>
                                <w:rPr>
                                  <w:rFonts w:ascii="Arial" w:eastAsia="Times New Roman" w:hAnsi="Arial" w:cs="Arial"/>
                                  <w:color w:val="000000"/>
                                  <w:sz w:val="17"/>
                                  <w:szCs w:val="17"/>
                                  <w:lang w:eastAsia="es-ES"/>
                                </w:rPr>
                              </w:pPr>
                              <w:r w:rsidRPr="00665DD3">
                                <w:rPr>
                                  <w:rFonts w:ascii="Arial" w:eastAsia="Times New Roman" w:hAnsi="Arial" w:cs="Arial"/>
                                  <w:b/>
                                  <w:bCs/>
                                  <w:color w:val="AA0000"/>
                                  <w:sz w:val="18"/>
                                  <w:szCs w:val="18"/>
                                  <w:lang w:eastAsia="es-ES"/>
                                </w:rPr>
                                <w:lastRenderedPageBreak/>
                                <w:t xml:space="preserve">27 de Junio de 2017 </w:t>
                              </w:r>
                              <w:r w:rsidRPr="00665DD3">
                                <w:rPr>
                                  <w:rFonts w:ascii="Arial" w:eastAsia="Times New Roman" w:hAnsi="Arial" w:cs="Arial"/>
                                  <w:color w:val="000000"/>
                                  <w:sz w:val="17"/>
                                  <w:szCs w:val="17"/>
                                  <w:lang w:eastAsia="es-ES"/>
                                </w:rPr>
                                <w:t xml:space="preserve">NTPs meeting </w:t>
                              </w:r>
                            </w:p>
                          </w:tc>
                        </w:tr>
                        <w:tr w:rsidR="00665DD3" w:rsidRPr="00665DD3" w:rsidTr="009469FA">
                          <w:trPr>
                            <w:tblCellSpacing w:w="0" w:type="dxa"/>
                          </w:trPr>
                          <w:tc>
                            <w:tcPr>
                              <w:tcW w:w="0" w:type="auto"/>
                              <w:tcBorders>
                                <w:top w:val="nil"/>
                                <w:left w:val="nil"/>
                                <w:bottom w:val="nil"/>
                                <w:right w:val="nil"/>
                              </w:tcBorders>
                              <w:shd w:val="clear" w:color="auto" w:fill="FFFFFF"/>
                              <w:vAlign w:val="center"/>
                              <w:hideMark/>
                            </w:tcPr>
                            <w:p w:rsidR="00665DD3" w:rsidRPr="00665DD3" w:rsidRDefault="00665DD3" w:rsidP="00665DD3">
                              <w:pPr>
                                <w:spacing w:after="0" w:line="300" w:lineRule="auto"/>
                                <w:ind w:left="30" w:right="60"/>
                                <w:rPr>
                                  <w:rFonts w:ascii="Arial" w:eastAsia="Times New Roman" w:hAnsi="Arial" w:cs="Arial"/>
                                  <w:color w:val="000000"/>
                                  <w:sz w:val="17"/>
                                  <w:szCs w:val="17"/>
                                  <w:lang w:eastAsia="es-ES"/>
                                </w:rPr>
                              </w:pPr>
                              <w:r w:rsidRPr="00665DD3">
                                <w:rPr>
                                  <w:rFonts w:ascii="Arial" w:eastAsia="Times New Roman" w:hAnsi="Arial" w:cs="Arial"/>
                                  <w:b/>
                                  <w:bCs/>
                                  <w:color w:val="AA0000"/>
                                  <w:sz w:val="18"/>
                                  <w:szCs w:val="18"/>
                                  <w:lang w:eastAsia="es-ES"/>
                                </w:rPr>
                                <w:t xml:space="preserve">28 de Junio de 2017 </w:t>
                              </w:r>
                              <w:r w:rsidRPr="00665DD3">
                                <w:rPr>
                                  <w:rFonts w:ascii="Arial" w:eastAsia="Times New Roman" w:hAnsi="Arial" w:cs="Arial"/>
                                  <w:color w:val="000000"/>
                                  <w:sz w:val="17"/>
                                  <w:szCs w:val="17"/>
                                  <w:lang w:eastAsia="es-ES"/>
                                </w:rPr>
                                <w:t xml:space="preserve">CP PTEC 2017-2 </w:t>
                              </w:r>
                            </w:p>
                          </w:tc>
                        </w:tr>
                        <w:tr w:rsidR="00665DD3" w:rsidRPr="00665DD3" w:rsidTr="009469FA">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665DD3" w:rsidRPr="00665DD3" w:rsidRDefault="00665DD3" w:rsidP="00665DD3">
                              <w:pPr>
                                <w:spacing w:after="0" w:line="240" w:lineRule="auto"/>
                                <w:rPr>
                                  <w:rFonts w:ascii="Arial" w:eastAsia="Times New Roman" w:hAnsi="Arial" w:cs="Arial"/>
                                  <w:b/>
                                  <w:bCs/>
                                  <w:color w:val="FFFFFF"/>
                                  <w:sz w:val="26"/>
                                  <w:szCs w:val="26"/>
                                  <w:lang w:eastAsia="es-ES"/>
                                </w:rPr>
                              </w:pPr>
                              <w:r w:rsidRPr="00665DD3">
                                <w:rPr>
                                  <w:rFonts w:ascii="Arial" w:eastAsia="Times New Roman" w:hAnsi="Arial" w:cs="Arial"/>
                                  <w:b/>
                                  <w:bCs/>
                                  <w:color w:val="FFFFFF"/>
                                  <w:sz w:val="26"/>
                                  <w:szCs w:val="26"/>
                                  <w:lang w:eastAsia="es-ES"/>
                                </w:rPr>
                                <w:t xml:space="preserve">    EVENTOS INTERNACIONALES </w:t>
                              </w:r>
                            </w:p>
                          </w:tc>
                        </w:tr>
                        <w:tr w:rsidR="00665DD3" w:rsidRPr="00665DD3" w:rsidTr="009469FA">
                          <w:trPr>
                            <w:tblCellSpacing w:w="0" w:type="dxa"/>
                          </w:trPr>
                          <w:tc>
                            <w:tcPr>
                              <w:tcW w:w="0" w:type="auto"/>
                              <w:tcBorders>
                                <w:top w:val="nil"/>
                                <w:left w:val="nil"/>
                                <w:bottom w:val="single" w:sz="6" w:space="0" w:color="AA0000"/>
                                <w:right w:val="nil"/>
                              </w:tcBorders>
                              <w:shd w:val="clear" w:color="auto" w:fill="FFFFFF"/>
                              <w:vAlign w:val="center"/>
                              <w:hideMark/>
                            </w:tcPr>
                            <w:p w:rsidR="00665DD3" w:rsidRPr="00665DD3" w:rsidRDefault="00665DD3" w:rsidP="00665DD3">
                              <w:pPr>
                                <w:spacing w:after="0" w:line="300" w:lineRule="auto"/>
                                <w:ind w:left="30" w:right="60"/>
                                <w:rPr>
                                  <w:rFonts w:ascii="Arial" w:eastAsia="Times New Roman" w:hAnsi="Arial" w:cs="Arial"/>
                                  <w:color w:val="000000"/>
                                  <w:sz w:val="17"/>
                                  <w:szCs w:val="17"/>
                                  <w:lang w:eastAsia="es-ES"/>
                                </w:rPr>
                              </w:pPr>
                              <w:r w:rsidRPr="00665DD3">
                                <w:rPr>
                                  <w:rFonts w:ascii="Arial" w:eastAsia="Times New Roman" w:hAnsi="Arial" w:cs="Arial"/>
                                  <w:b/>
                                  <w:bCs/>
                                  <w:color w:val="AA0000"/>
                                  <w:sz w:val="18"/>
                                  <w:szCs w:val="18"/>
                                  <w:lang w:eastAsia="es-ES"/>
                                </w:rPr>
                                <w:t xml:space="preserve">09 de Julio de 2017 </w:t>
                              </w:r>
                              <w:r w:rsidRPr="00665DD3">
                                <w:rPr>
                                  <w:rFonts w:ascii="Arial" w:eastAsia="Times New Roman" w:hAnsi="Arial" w:cs="Arial"/>
                                  <w:color w:val="000000"/>
                                  <w:sz w:val="17"/>
                                  <w:szCs w:val="17"/>
                                  <w:lang w:eastAsia="es-ES"/>
                                </w:rPr>
                                <w:t xml:space="preserve">Lean Construction and BIM Industry Day </w:t>
                              </w:r>
                              <w:hyperlink r:id="rId43" w:history="1">
                                <w:r w:rsidRPr="00665DD3">
                                  <w:rPr>
                                    <w:rFonts w:ascii="Arial" w:eastAsia="Times New Roman" w:hAnsi="Arial" w:cs="Arial"/>
                                    <w:b/>
                                    <w:bCs/>
                                    <w:color w:val="000033"/>
                                    <w:sz w:val="15"/>
                                    <w:szCs w:val="15"/>
                                    <w:u w:val="single"/>
                                    <w:lang w:eastAsia="es-ES"/>
                                  </w:rPr>
                                  <w:t>Ver evento</w:t>
                                </w:r>
                              </w:hyperlink>
                              <w:r w:rsidRPr="00665DD3">
                                <w:rPr>
                                  <w:rFonts w:ascii="Arial" w:eastAsia="Times New Roman" w:hAnsi="Arial" w:cs="Arial"/>
                                  <w:color w:val="000000"/>
                                  <w:sz w:val="17"/>
                                  <w:szCs w:val="17"/>
                                  <w:lang w:eastAsia="es-ES"/>
                                </w:rPr>
                                <w:t xml:space="preserve"> </w:t>
                              </w: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lastRenderedPageBreak/>
                          <w:t> </w:t>
                        </w:r>
                      </w:p>
                    </w:tc>
                  </w:tr>
                  <w:tr w:rsidR="00665DD3" w:rsidRPr="00665DD3" w:rsidTr="009469FA">
                    <w:trPr>
                      <w:tblCellSpacing w:w="0" w:type="dxa"/>
                      <w:jc w:val="center"/>
                    </w:trPr>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665DD3" w:rsidRPr="00665DD3" w:rsidRDefault="00665DD3" w:rsidP="00665DD3">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665DD3" w:rsidRPr="00665DD3" w:rsidRDefault="00665DD3" w:rsidP="00665DD3">
                        <w:pPr>
                          <w:spacing w:after="0" w:line="240" w:lineRule="auto"/>
                          <w:rPr>
                            <w:rFonts w:ascii="Arial" w:eastAsia="Times New Roman" w:hAnsi="Arial" w:cs="Arial"/>
                            <w:color w:val="666666"/>
                            <w:sz w:val="17"/>
                            <w:szCs w:val="17"/>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8310" w:type="dxa"/>
                  <w:tcBorders>
                    <w:top w:val="nil"/>
                    <w:left w:val="nil"/>
                    <w:bottom w:val="nil"/>
                    <w:right w:val="nil"/>
                  </w:tcBorders>
                  <w:vAlign w:val="center"/>
                  <w:hideMark/>
                </w:tcPr>
                <w:p w:rsidR="00665DD3" w:rsidRPr="00665DD3" w:rsidRDefault="00665DD3" w:rsidP="00665DD3">
                  <w:pPr>
                    <w:spacing w:after="0" w:line="240" w:lineRule="auto"/>
                    <w:rPr>
                      <w:rFonts w:ascii="Times New Roman" w:eastAsia="Times New Roman" w:hAnsi="Times New Roman" w:cs="Times New Roman"/>
                      <w:sz w:val="20"/>
                      <w:szCs w:val="20"/>
                      <w:lang w:eastAsia="es-ES"/>
                    </w:rPr>
                  </w:pPr>
                </w:p>
              </w:tc>
            </w:tr>
          </w:tbl>
          <w:p w:rsidR="00665DD3" w:rsidRPr="00665DD3" w:rsidRDefault="00665DD3" w:rsidP="00665DD3">
            <w:pPr>
              <w:spacing w:after="0" w:line="240" w:lineRule="auto"/>
              <w:rPr>
                <w:rFonts w:ascii="Arial" w:eastAsia="Times New Roman" w:hAnsi="Arial" w:cs="Arial"/>
                <w:color w:val="666666"/>
                <w:sz w:val="17"/>
                <w:szCs w:val="17"/>
                <w:lang w:eastAsia="es-ES"/>
              </w:rPr>
            </w:pPr>
          </w:p>
        </w:tc>
      </w:tr>
      <w:tr w:rsidR="00665DD3" w:rsidRPr="00665DD3" w:rsidTr="009469FA">
        <w:trPr>
          <w:tblCellSpacing w:w="0" w:type="dxa"/>
          <w:jc w:val="center"/>
        </w:trPr>
        <w:tc>
          <w:tcPr>
            <w:tcW w:w="0" w:type="auto"/>
            <w:tcBorders>
              <w:bottom w:val="single" w:sz="6" w:space="0" w:color="666666"/>
            </w:tcBorders>
            <w:shd w:val="clear" w:color="auto" w:fill="FFFFFF"/>
            <w:hideMark/>
          </w:tcPr>
          <w:p w:rsidR="00665DD3" w:rsidRPr="00665DD3" w:rsidRDefault="00665DD3" w:rsidP="00665DD3">
            <w:pPr>
              <w:spacing w:after="0" w:line="240" w:lineRule="auto"/>
              <w:rPr>
                <w:rFonts w:ascii="Arial" w:eastAsia="Times New Roman" w:hAnsi="Arial" w:cs="Arial"/>
                <w:color w:val="666666"/>
                <w:sz w:val="17"/>
                <w:szCs w:val="17"/>
                <w:lang w:eastAsia="es-ES"/>
              </w:rPr>
            </w:pPr>
            <w:r w:rsidRPr="00665DD3">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665DD3" w:rsidRPr="00665DD3" w:rsidRDefault="00665DD3" w:rsidP="00665DD3">
      <w:pPr>
        <w:spacing w:after="0" w:line="240" w:lineRule="auto"/>
        <w:jc w:val="center"/>
        <w:rPr>
          <w:rFonts w:ascii="Arial" w:eastAsia="Times New Roman" w:hAnsi="Arial" w:cs="Arial"/>
          <w:color w:val="666666"/>
          <w:sz w:val="17"/>
          <w:szCs w:val="17"/>
          <w:lang w:eastAsia="es-ES"/>
        </w:rPr>
      </w:pPr>
      <w:r w:rsidRPr="00665DD3">
        <w:rPr>
          <w:rFonts w:ascii="Arial" w:eastAsia="Times New Roman" w:hAnsi="Arial" w:cs="Arial"/>
          <w:color w:val="666666"/>
          <w:sz w:val="17"/>
          <w:szCs w:val="17"/>
          <w:lang w:eastAsia="es-ES"/>
        </w:rPr>
        <w:br/>
      </w:r>
      <w:r w:rsidRPr="00665DD3">
        <w:rPr>
          <w:rFonts w:ascii="Arial" w:eastAsia="Times New Roman" w:hAnsi="Arial" w:cs="Arial"/>
          <w:color w:val="666666"/>
          <w:sz w:val="15"/>
          <w:szCs w:val="15"/>
          <w:lang w:eastAsia="es-ES"/>
        </w:rPr>
        <w:t xml:space="preserve">Recibe este mensaje porque está dado de alta en </w:t>
      </w:r>
      <w:hyperlink r:id="rId45" w:tgtFrame="_blank" w:history="1">
        <w:r w:rsidRPr="00665DD3">
          <w:rPr>
            <w:rFonts w:ascii="Arial" w:eastAsia="Times New Roman" w:hAnsi="Arial" w:cs="Arial"/>
            <w:color w:val="666666"/>
            <w:sz w:val="17"/>
            <w:szCs w:val="17"/>
            <w:u w:val="single"/>
            <w:lang w:eastAsia="es-ES"/>
          </w:rPr>
          <w:t>PLATAFORMAPTEC.com</w:t>
        </w:r>
      </w:hyperlink>
      <w:r w:rsidRPr="00665DD3">
        <w:rPr>
          <w:rFonts w:ascii="Arial" w:eastAsia="Times New Roman" w:hAnsi="Arial" w:cs="Arial"/>
          <w:color w:val="666666"/>
          <w:sz w:val="15"/>
          <w:szCs w:val="15"/>
          <w:lang w:eastAsia="es-ES"/>
        </w:rPr>
        <w:t xml:space="preserve">. </w:t>
      </w:r>
      <w:r w:rsidRPr="00665DD3">
        <w:rPr>
          <w:rFonts w:ascii="Arial" w:eastAsia="Times New Roman" w:hAnsi="Arial" w:cs="Arial"/>
          <w:color w:val="666666"/>
          <w:sz w:val="15"/>
          <w:szCs w:val="15"/>
          <w:lang w:eastAsia="es-ES"/>
        </w:rPr>
        <w:br/>
        <w:t xml:space="preserve">Si no desea recibir más mensajes como éste puede darse de baja desde el menú de usuario. </w:t>
      </w:r>
    </w:p>
    <w:p w:rsidR="00665DD3" w:rsidRPr="00665DD3" w:rsidRDefault="00665DD3" w:rsidP="00665DD3">
      <w:pPr>
        <w:spacing w:after="0" w:line="240" w:lineRule="auto"/>
        <w:rPr>
          <w:rFonts w:ascii="Calibri" w:eastAsia="Times New Roman" w:hAnsi="Calibri" w:cs="Calibri"/>
          <w:lang w:eastAsia="es-ES"/>
        </w:rPr>
      </w:pPr>
    </w:p>
    <w:p w:rsidR="0022287D" w:rsidRDefault="0022287D">
      <w:bookmarkStart w:id="0" w:name="_GoBack"/>
      <w:bookmarkEnd w:id="0"/>
    </w:p>
    <w:sectPr w:rsidR="0022287D" w:rsidSect="00F55828">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D3"/>
    <w:rsid w:val="0022287D"/>
    <w:rsid w:val="00665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2B3F1-65EC-4A8F-BB01-60F7C500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5DD3"/>
    <w:rPr>
      <w:rFonts w:ascii="Arial" w:hAnsi="Arial" w:cs="Arial"/>
      <w:color w:val="666666"/>
      <w:sz w:val="17"/>
      <w:szCs w:val="17"/>
      <w:u w:val="single"/>
    </w:rPr>
  </w:style>
  <w:style w:type="paragraph" w:styleId="NormalWeb">
    <w:name w:val="Normal (Web)"/>
    <w:basedOn w:val="Normal"/>
    <w:uiPriority w:val="99"/>
    <w:semiHidden/>
    <w:unhideWhenUsed/>
    <w:rsid w:val="00665DD3"/>
    <w:pPr>
      <w:spacing w:before="100" w:beforeAutospacing="1" w:after="100" w:afterAutospacing="1" w:line="240" w:lineRule="auto"/>
    </w:pPr>
    <w:rPr>
      <w:rFonts w:ascii="Calibri" w:eastAsia="Times New Roman"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989" TargetMode="External"/><Relationship Id="rId13" Type="http://schemas.openxmlformats.org/officeDocument/2006/relationships/hyperlink" Target="http://www.plataformaptec.es/ver-noticia.php?id=4081" TargetMode="External"/><Relationship Id="rId18" Type="http://schemas.openxmlformats.org/officeDocument/2006/relationships/hyperlink" Target="http://www.plataformaptec.es/ver-noticia.php?id=4083" TargetMode="External"/><Relationship Id="rId26" Type="http://schemas.openxmlformats.org/officeDocument/2006/relationships/hyperlink" Target="http://www.plataformaptec.es/ver-noticia.php?id=4069" TargetMode="External"/><Relationship Id="rId39" Type="http://schemas.openxmlformats.org/officeDocument/2006/relationships/image" Target="http://www.plataformaptec.com/imagenes/80f8a14dc45266df5882ace14b13c40e.jpg" TargetMode="External"/><Relationship Id="rId3" Type="http://schemas.openxmlformats.org/officeDocument/2006/relationships/webSettings" Target="webSettings.xml"/><Relationship Id="rId21" Type="http://schemas.openxmlformats.org/officeDocument/2006/relationships/image" Target="http://www.plataformaptec.com/imagenes/d097968c8199a1b91650d475a0b9b4c9.jpg" TargetMode="External"/><Relationship Id="rId34" Type="http://schemas.openxmlformats.org/officeDocument/2006/relationships/hyperlink" Target="http://www.plataformaptec.es/ver-noticia.php?id=4071" TargetMode="External"/><Relationship Id="rId42" Type="http://schemas.openxmlformats.org/officeDocument/2006/relationships/hyperlink" Target="http://www.plataformaptec.es/ver-noticia.php?id=4075" TargetMode="External"/><Relationship Id="rId47" Type="http://schemas.openxmlformats.org/officeDocument/2006/relationships/theme" Target="theme/theme1.xm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ectp.org" TargetMode="External"/><Relationship Id="rId17" Type="http://schemas.openxmlformats.org/officeDocument/2006/relationships/image" Target="http://www.plataformaptec.com/imagenes/1fd4f83ee00a14df736f35d0d70462ba.png" TargetMode="External"/><Relationship Id="rId25" Type="http://schemas.openxmlformats.org/officeDocument/2006/relationships/image" Target="http://www.plataformaptec.com/imagenes/1dc528a81c33213eaa175e4e73e37350.jpg" TargetMode="External"/><Relationship Id="rId33" Type="http://schemas.openxmlformats.org/officeDocument/2006/relationships/image" Target="http://www.plataformaptec.com/imagenes/b3b2ea0caee73f58d5f2e948f5452951.jpg" TargetMode="External"/><Relationship Id="rId38" Type="http://schemas.openxmlformats.org/officeDocument/2006/relationships/hyperlink" Target="http://www.plataformaptec.es/ver-noticia.php?id=4073"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ctp.org" TargetMode="External"/><Relationship Id="rId20" Type="http://schemas.openxmlformats.org/officeDocument/2006/relationships/hyperlink" Target="http://www.plataformaptec.es/ver-noticia.php?id=4076" TargetMode="External"/><Relationship Id="rId29" Type="http://schemas.openxmlformats.org/officeDocument/2006/relationships/image" Target="http://www.plataformaptec.com/imagenes/1722821da2e70c5c7450589c8f472636.jpg" TargetMode="External"/><Relationship Id="rId41" Type="http://schemas.openxmlformats.org/officeDocument/2006/relationships/image" Target="http://www.plataformaptec.com/imagenes/231abba4e48eda9dad4657b1cb79d4b7.gif" TargetMode="External"/><Relationship Id="rId1" Type="http://schemas.openxmlformats.org/officeDocument/2006/relationships/styles" Target="styles.xml"/><Relationship Id="rId6" Type="http://schemas.openxmlformats.org/officeDocument/2006/relationships/hyperlink" Target="http://www.plataformaptec.es/ver-noticia.php?id=4079" TargetMode="External"/><Relationship Id="rId11" Type="http://schemas.openxmlformats.org/officeDocument/2006/relationships/image" Target="http://www.plataformaptec.com/imagenes/9dda72ff6ed19b5ace433f4db8a1270f.png" TargetMode="External"/><Relationship Id="rId24" Type="http://schemas.openxmlformats.org/officeDocument/2006/relationships/hyperlink" Target="http://www.plataformaptec.es/ver-noticia.php?id=4068" TargetMode="External"/><Relationship Id="rId32" Type="http://schemas.openxmlformats.org/officeDocument/2006/relationships/hyperlink" Target="http://www.plataformaptec.es/ver-noticia.php?id=4070" TargetMode="External"/><Relationship Id="rId37" Type="http://schemas.openxmlformats.org/officeDocument/2006/relationships/image" Target="http://www.plataformaptec.com/imagenes/c655013ccf5d6c17d1a25564d85ea440.jpg" TargetMode="External"/><Relationship Id="rId40" Type="http://schemas.openxmlformats.org/officeDocument/2006/relationships/hyperlink" Target="http://www.plataformaptec.es/ver-noticia.php?id=4074" TargetMode="External"/><Relationship Id="rId45" Type="http://schemas.openxmlformats.org/officeDocument/2006/relationships/hyperlink" Target="http://www.plataformaptec.com" TargetMode="External"/><Relationship Id="rId5" Type="http://schemas.openxmlformats.org/officeDocument/2006/relationships/image" Target="http://www.plataformaptec.com/imagenes/48c880e4166bf2124d5fd49b553df9e1.png" TargetMode="External"/><Relationship Id="rId15" Type="http://schemas.openxmlformats.org/officeDocument/2006/relationships/hyperlink" Target="http://www.plataformaptec.es/ver-noticia.php?id=4082" TargetMode="External"/><Relationship Id="rId23" Type="http://schemas.openxmlformats.org/officeDocument/2006/relationships/image" Target="http://www.plataformaptec.com/imagenes/f9b7d4a826de606b0eaefb7ce3e9c076.jpg" TargetMode="External"/><Relationship Id="rId28" Type="http://schemas.openxmlformats.org/officeDocument/2006/relationships/hyperlink" Target="http://www.plataformaptec.es/ver-noticia.php?id=4077" TargetMode="External"/><Relationship Id="rId36" Type="http://schemas.openxmlformats.org/officeDocument/2006/relationships/hyperlink" Target="http://www.plataformaptec.es/ver-noticia.php?id=4072" TargetMode="External"/><Relationship Id="rId10" Type="http://schemas.openxmlformats.org/officeDocument/2006/relationships/hyperlink" Target="http://www.plataformaptec.es/ver-noticia.php?id=4080" TargetMode="External"/><Relationship Id="rId19" Type="http://schemas.openxmlformats.org/officeDocument/2006/relationships/image" Target="http://www.plataformaptec.com/imagenes/9a20a3b965babbb0011ba366384c814f.jpg" TargetMode="External"/><Relationship Id="rId31" Type="http://schemas.openxmlformats.org/officeDocument/2006/relationships/image" Target="http://www.plataformaptec.com/imagenes/b153fc8bc265515f5a869e65b5b87ce4.jpg" TargetMode="External"/><Relationship Id="rId44"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image" Target="http://www.plataformaptec.com/imagenes/4eb6efcfb9b92d4818583db64d8977b0.jpg" TargetMode="External"/><Relationship Id="rId14" Type="http://schemas.openxmlformats.org/officeDocument/2006/relationships/image" Target="http://www.plataformaptec.com/imagenes/5aff942475801f205719c29cdbcdc3c4.png" TargetMode="External"/><Relationship Id="rId22" Type="http://schemas.openxmlformats.org/officeDocument/2006/relationships/hyperlink" Target="http://www.plataformaptec.es/ver-noticia.php?id=4067" TargetMode="External"/><Relationship Id="rId27" Type="http://schemas.openxmlformats.org/officeDocument/2006/relationships/image" Target="http://www.plataformaptec.com/imagenes/fc585a09c483c259e3978ee0c68024c8.jpg" TargetMode="External"/><Relationship Id="rId30" Type="http://schemas.openxmlformats.org/officeDocument/2006/relationships/hyperlink" Target="http://www.plataformaptec.es/ver-noticia.php?id=4078" TargetMode="External"/><Relationship Id="rId35" Type="http://schemas.openxmlformats.org/officeDocument/2006/relationships/image" Target="http://www.plataformaptec.com/imagenes/325e9dac832cb5cba3be08ba53a7a3a5.jpg" TargetMode="External"/><Relationship Id="rId43" Type="http://schemas.openxmlformats.org/officeDocument/2006/relationships/hyperlink" Target="http://www.plataformaptec.es/ver-evento.php?id=8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1641</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2017-06-19T14:39:00Z</dcterms:created>
  <dcterms:modified xsi:type="dcterms:W3CDTF">2017-06-19T14:40:00Z</dcterms:modified>
</cp:coreProperties>
</file>