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D154F1" w:rsidRPr="00D154F1" w:rsidTr="00F11EE8">
        <w:trPr>
          <w:tblCellSpacing w:w="0" w:type="dxa"/>
          <w:jc w:val="center"/>
        </w:trPr>
        <w:tc>
          <w:tcPr>
            <w:tcW w:w="0" w:type="auto"/>
            <w:tcBorders>
              <w:top w:val="single" w:sz="6" w:space="0" w:color="666666"/>
            </w:tcBorders>
            <w:shd w:val="clear" w:color="auto" w:fill="FFFFFF"/>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r w:rsidRPr="00D154F1">
              <w:rPr>
                <w:rFonts w:ascii="Arial" w:eastAsia="Times New Roman" w:hAnsi="Arial" w:cs="Arial"/>
                <w:noProof/>
                <w:color w:val="666666"/>
                <w:sz w:val="17"/>
                <w:szCs w:val="17"/>
                <w:lang w:eastAsia="es-ES_tradnl"/>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D154F1" w:rsidRPr="00D154F1" w:rsidTr="00F11EE8">
        <w:trPr>
          <w:tblCellSpacing w:w="0" w:type="dxa"/>
          <w:jc w:val="center"/>
        </w:trPr>
        <w:tc>
          <w:tcPr>
            <w:tcW w:w="0" w:type="auto"/>
            <w:shd w:val="clear" w:color="auto" w:fill="FFFFFF"/>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D154F1" w:rsidRPr="00D154F1" w:rsidTr="00F11EE8">
              <w:trPr>
                <w:trHeight w:val="180"/>
                <w:tblCellSpacing w:w="0" w:type="dxa"/>
                <w:jc w:val="center"/>
              </w:trPr>
              <w:tc>
                <w:tcPr>
                  <w:tcW w:w="0" w:type="auto"/>
                  <w:tcBorders>
                    <w:top w:val="nil"/>
                    <w:left w:val="nil"/>
                    <w:bottom w:val="nil"/>
                    <w:right w:val="nil"/>
                  </w:tcBorders>
                  <w:vAlign w:val="center"/>
                  <w:hideMark/>
                </w:tcPr>
                <w:p w:rsidR="00D154F1" w:rsidRPr="00D154F1" w:rsidRDefault="00D154F1" w:rsidP="00D154F1">
                  <w:pPr>
                    <w:spacing w:after="0" w:line="264" w:lineRule="auto"/>
                    <w:ind w:left="30"/>
                    <w:rPr>
                      <w:rFonts w:ascii="Arial" w:eastAsia="Times New Roman" w:hAnsi="Arial" w:cs="Arial"/>
                      <w:b/>
                      <w:bCs/>
                      <w:color w:val="0064AF"/>
                      <w:sz w:val="30"/>
                      <w:szCs w:val="30"/>
                      <w:lang w:eastAsia="es-ES_tradnl"/>
                    </w:rPr>
                  </w:pPr>
                  <w:r w:rsidRPr="00D154F1">
                    <w:rPr>
                      <w:rFonts w:ascii="Arial" w:eastAsia="Times New Roman" w:hAnsi="Arial" w:cs="Arial"/>
                      <w:b/>
                      <w:bCs/>
                      <w:color w:val="0064AF"/>
                      <w:sz w:val="30"/>
                      <w:szCs w:val="30"/>
                      <w:lang w:eastAsia="es-ES_tradnl"/>
                    </w:rPr>
                    <w:br/>
                    <w:t>Últimas Noticias</w:t>
                  </w:r>
                </w:p>
              </w:tc>
            </w:tr>
            <w:tr w:rsidR="00D154F1" w:rsidRPr="00D154F1" w:rsidTr="00F11EE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154F1" w:rsidRPr="00D154F1" w:rsidRDefault="00D154F1" w:rsidP="00D154F1">
                  <w:pPr>
                    <w:spacing w:after="0" w:line="240" w:lineRule="auto"/>
                    <w:rPr>
                      <w:rFonts w:ascii="Arial" w:eastAsia="Times New Roman" w:hAnsi="Arial" w:cs="Arial"/>
                      <w:b/>
                      <w:bCs/>
                      <w:color w:val="FFFFFF"/>
                      <w:sz w:val="26"/>
                      <w:szCs w:val="26"/>
                      <w:lang w:eastAsia="es-ES_tradnl"/>
                    </w:rPr>
                  </w:pPr>
                  <w:r w:rsidRPr="00D154F1">
                    <w:rPr>
                      <w:rFonts w:ascii="Arial" w:eastAsia="Times New Roman" w:hAnsi="Arial" w:cs="Arial"/>
                      <w:b/>
                      <w:bCs/>
                      <w:color w:val="FFFFFF"/>
                      <w:sz w:val="26"/>
                      <w:szCs w:val="26"/>
                      <w:lang w:eastAsia="es-ES_tradnl"/>
                    </w:rPr>
                    <w:t>    NOTICIAS DE LA PTEC</w:t>
                  </w: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 xml:space="preserve">Boletín PTEC 09-10-17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4" name="Imagen 24" descr="Boletín PTEC 09-10-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09-10-17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En este boletín PTEC, se mantiene las secciones fijas con las convocatorias abiertas para la presentación de proyectos I+D+i y con los enlaces a los nuevos documentos disponibles en el Gestor documental, para miembros de PTEC, y se publican algunas noticias de la PTEC sobre:</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w:t>
                        </w:r>
                        <w:hyperlink r:id="rId6"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Convocatorias de proyectos I+D+i</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23" name="Imagen 23" descr="Convocatorias de proyectos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Nuevos documentos en el gestor documental de la PTEC</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2" name="Imagen 22" descr="Nuevos documentos en el gestor documental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evos documentos en el gestor documental de la PTEC"/>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En esta sección, que se mantiene en todos los boletines se incluyen los enlaces a los documentos incorporados al Gestor Documental en el último periodo de acceso para los miembros de PTEC.</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DOCUMENTOS INCORPORADOS EN OCTUBRE 2017</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Grupos de Trabajo </w:t>
                        </w:r>
                        <w:r w:rsidRPr="00D154F1">
                          <w:rPr>
                            <w:rFonts w:ascii="Arial" w:eastAsia="Times New Roman" w:hAnsi="Arial" w:cs="Arial"/>
                            <w:color w:val="000000"/>
                            <w:sz w:val="17"/>
                            <w:szCs w:val="17"/>
                            <w:lang w:eastAsia="es-ES_tradnl"/>
                          </w:rPr>
                          <w:br/>
                          <w:t>Resumen y documentos de la reunión GT de impulso a la innovación Enlace</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Documentos reunión GT Procesos Enlace</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Document... </w:t>
                        </w:r>
                        <w:hyperlink r:id="rId10"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Innovación para la mejora de la seguridad de los trabajadores en las obras: últimas plazas disponibles</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21" name="Imagen 21" descr="Innovación para la mejora de la seguridad de los trabajadores en las obras: últimas plazas disponi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novación para la mejora de la seguridad de los trabajadores en las obras: últimas plazas disponibles"/>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 xml:space="preserve">El próximo 18 de octubre, se organiza el 10º Taller PTEC (IETcc, Madrid) sobre la innovación en procesos de construcción para la mejora de la seguridad de los trabajadores en las obras con el objetivo de compartir </w:t>
                        </w:r>
                        <w:r w:rsidRPr="00D154F1">
                          <w:rPr>
                            <w:rFonts w:ascii="Arial" w:eastAsia="Times New Roman" w:hAnsi="Arial" w:cs="Arial"/>
                            <w:color w:val="000000"/>
                            <w:sz w:val="17"/>
                            <w:szCs w:val="17"/>
                            <w:lang w:eastAsia="es-ES_tradnl"/>
                          </w:rPr>
                          <w:lastRenderedPageBreak/>
                          <w:t>experiencias en esta área de trabajo</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El taller está dirigido a los miembros de PTEC y su asistencia requiere inscribirse enviando un e-mail a la Secretarí... </w:t>
                        </w:r>
                        <w:hyperlink r:id="rId12"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Sesión de posters de proyectos de I+D+i en el 14 Foro PTEC</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71805"/>
                              <wp:effectExtent l="0" t="0" r="0" b="4445"/>
                              <wp:wrapSquare wrapText="bothSides"/>
                              <wp:docPr id="20" name="Imagen 20" descr="Sesión de posters de proyectos de I+D+i en el 14 Foro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sión de posters de proyectos de I+D+i en el 14 Foro PTEC"/>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Está abierto el registro para la presentación de posters de proyectos en el 14º Foro PTEC que se celebrará en el Colegio de Ingenieros de Caminos de Madrid el próximo 21 de noviembre y versará sobre la innovación en las infraestructuras de transporte, incluyendo todos los modos.</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Hasta ahora, se han recibido las propuestas de 10 posters. Los interesados en presentar p... </w:t>
                        </w:r>
                        <w:hyperlink r:id="rId14"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PTEC and Fastbridge Infravation project</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9" name="Imagen 19" descr="PTEC and Fastbridge Infravati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TEC and Fastbridge Infravation project"/>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Jesús Rodríguez, PTEC Managing Director and member of the Scientific Panel in EraNet Infravation visited in October 3rd the Jarama bridge located close to Madrid where a demo is being carried out by Dragados, with Tecnalia, Madrid Regional Government and other Fasstbridge partners.</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This bridge was built in 1956 with a cross-section of two steel I beams and a top concrete ... </w:t>
                        </w:r>
                        <w:hyperlink r:id="rId16"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PTEC participa en la reunión de preparación del Foro Transfiere</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8" name="Imagen 18" descr="PTEC participa en la reunión de preparación del Foro Transf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TEC participa en la reunión de preparación del Foro Transfiere"/>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El Foro Transfiere 2018 (</w:t>
                        </w:r>
                        <w:hyperlink r:id="rId18" w:history="1">
                          <w:r w:rsidRPr="00D154F1">
                            <w:rPr>
                              <w:rFonts w:ascii="Arial" w:eastAsia="Times New Roman" w:hAnsi="Arial" w:cs="Arial"/>
                              <w:color w:val="666666"/>
                              <w:sz w:val="17"/>
                              <w:szCs w:val="17"/>
                              <w:u w:val="single"/>
                              <w:lang w:eastAsia="es-ES_tradnl"/>
                            </w:rPr>
                            <w:t>http://transfiere.malaga.eu/</w:t>
                          </w:r>
                        </w:hyperlink>
                        <w:r w:rsidRPr="00D154F1">
                          <w:rPr>
                            <w:rFonts w:ascii="Arial" w:eastAsia="Times New Roman" w:hAnsi="Arial" w:cs="Arial"/>
                            <w:color w:val="000000"/>
                            <w:sz w:val="17"/>
                            <w:szCs w:val="17"/>
                            <w:lang w:eastAsia="es-ES_tradnl"/>
                          </w:rPr>
                          <w:t>) se celebrará los días 14 y 15 de febrero del 2018 en Málaga y el Director Gerente de PTEC ha participado en la reunión del Comité organizador, celebrada el 4 de octubre en CDTI.</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En la 2ª parte de la reunión, se mantuvo un intercambio de comentarios acerca de las mesas redondas que se desarrollarán a cargo de las ... </w:t>
                        </w:r>
                        <w:hyperlink r:id="rId19"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Reuniones de los Grupos de Trabajo de Infraestructuras de Transporte y Procesos de Construcción de la PTEC</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7" name="Imagen 17" descr=" Reuniones de los Grupos de Trabajo de Infraestructuras de Transporte y Procesos de Construcción de la P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Reuniones de los Grupos de Trabajo de Infraestructuras de Transporte y Procesos de Construcción de la PTEC"/>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La pasada semana se han celebrado las reuniones de los GTs de Infraestructuras de Transporte y Procesos de Construccion de la PTEC</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El GT de Infraestructuras de Transporte se reunió el día 3 de octubre en la que se presentaron los proyectos Tunnel Curiosity (Ingenieria INSITU) y DURABROADS (UNICAN).</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El trabajo del grupo de centró en el análisis de las prioridades de I+D+... </w:t>
                        </w:r>
                        <w:hyperlink r:id="rId21"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Presentación de PTEC al Centro Tecnológico de la Construcción de Chile</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483235"/>
                              <wp:effectExtent l="0" t="0" r="0" b="0"/>
                              <wp:wrapSquare wrapText="bothSides"/>
                              <wp:docPr id="16" name="Imagen 16" descr="Presentación de PTEC al Centro Tecnológico de la Construcción de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esentación de PTEC al Centro Tecnológico de la Construcción de Chile"/>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 xml:space="preserve">El viernes 6 de octubre, se celebró una comida de trabajo del Director Gerente de PTEC con Isabel Rguez. Maribona de Tecnalia y representantes del nuevo Centro Tecnológico de la Construcción de Chile para presentarles la </w:t>
                        </w:r>
                        <w:r w:rsidRPr="00D154F1">
                          <w:rPr>
                            <w:rFonts w:ascii="Arial" w:eastAsia="Times New Roman" w:hAnsi="Arial" w:cs="Arial"/>
                            <w:color w:val="000000"/>
                            <w:sz w:val="17"/>
                            <w:szCs w:val="17"/>
                            <w:lang w:eastAsia="es-ES_tradnl"/>
                          </w:rPr>
                          <w:lastRenderedPageBreak/>
                          <w:t>Plataforma PTEC.</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Se comentaron temas acerca de la innovación y la contratación pública, la cultura innovadora en la formación universitaria, en las AAPPs... </w:t>
                        </w:r>
                        <w:hyperlink r:id="rId23"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II Workshop temático sobre ideas de proyectos relacionados con ciudades inteligentes (GICI)</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526415"/>
                              <wp:effectExtent l="0" t="0" r="0" b="6985"/>
                              <wp:wrapSquare wrapText="bothSides"/>
                              <wp:docPr id="15" name="Imagen 15" descr="II Workshop temático sobre ideas de proyectos relacionados con ciudades inteligentes (G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 Workshop temático sobre ideas de proyectos relacionados con ciudades inteligentes (GICI)"/>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9525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El Grupo Interplataformas sobre Ciudades Inteligentes (GICI) en el que participa la PTEC está celebra el próximo 19 de octubre un workshop temático</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El esquema de la jornada será el siguiente:</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1. Presentación de programas de ayuda pública abiertos y sus condiciones</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2. Presentación de ideas de proyectos</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3. Espacio networking para establecer colaboraciones</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Para asist... </w:t>
                        </w:r>
                        <w:hyperlink r:id="rId25"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Proyecto AUTODUMP: kits para robotizar dumpers tradicionales</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714375"/>
                              <wp:effectExtent l="0" t="0" r="0" b="9525"/>
                              <wp:wrapSquare wrapText="bothSides"/>
                              <wp:docPr id="14" name="Imagen 14" descr="Proyecto AUTODUMP: kits para robotizar dumpers tradicio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oyecto AUTODUMP: kits para robotizar dumpers tradicionale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 xml:space="preserve">Desde principio de 20167 se está desarrollando el proyecto AUTODUMP. Este proyecto, financiado en la convocatoria RETOS COLABORACIÓN pretende diseñar y desarrollar un nuevo kit de robotización que sea capaz de transformar un dumper convencional en un robot móvil autopropulsado y autónomo, capaz de alcanzar el frente de excavación de un túnel sin intervención humana. El vehí... </w:t>
                        </w:r>
                        <w:hyperlink r:id="rId27"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Desarrollo de vehículo no tripulado de inspección múltiple en túneles ferroviarios: Proyecto Tunnel Curiosity</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521335"/>
                              <wp:effectExtent l="0" t="0" r="0" b="0"/>
                              <wp:wrapSquare wrapText="bothSides"/>
                              <wp:docPr id="13" name="Imagen 13" descr="Desarrollo de vehículo no tripulado de inspección múltiple en túneles ferroviarios: Proyecto Tunnel Curio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arrollo de vehículo no tripulado de inspección múltiple en túneles ferroviarios: Proyecto Tunnel Curiosity"/>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00" cy="52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 xml:space="preserve">Dentro de la infraestructura ferroviaria, los túneles son los elementos de paso que exigen la máxima atención en relación a la seguridad, tanto de su estructura como del correcto funcionamiento de sus instalaciones. A este respecto, la inspección para el mantenimiento de la infraestructura es fundamental. La normativa al respecto es amplia, en España conviven normativa est... </w:t>
                        </w:r>
                        <w:hyperlink r:id="rId29"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Finaliza el Proyecto DURABROADS</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668020"/>
                              <wp:effectExtent l="0" t="0" r="0" b="0"/>
                              <wp:wrapSquare wrapText="bothSides"/>
                              <wp:docPr id="12" name="Imagen 12" descr="Finaliza el Proyecto DURABR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iza el Proyecto DURABROADS"/>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95250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DURABROADS ( Cost-effective DURABle ROADS by green optimized construction and maintenance) es un Proyecto financiado en FP7 que ha coordinado la Universidad de Cantabria y en el que han participado TECNALIA y ACCIONA.</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Tenía el objetivo de desarrollar pavimentos duraderos, eficientes en coste y recursos y adaptados al cambio climático y el tráfico futuro. Para ello, se pla... </w:t>
                        </w:r>
                        <w:hyperlink r:id="rId31"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Ferrovial de nuevo presente en el South Summit 2017</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1" name="Imagen 11" descr="Ferrovial de nuevo presente en el South Summi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errovial de nuevo presente en el South Summit 2017"/>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Los días 4, 5 y 6 de octubre se ha celebrado el South Summit en La N@ve Boetticher. El South Summit es la conferencia de referencia en el mundo de las start-ups y de los emprendedores en España y Sur de Europa. Ferrovial, desde sus inicios, ha colaborado con el South Summit y ha participado en sus mesas redondas y actividades.</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Al igual que en años anteriores, en esta ed... </w:t>
                        </w:r>
                        <w:hyperlink r:id="rId33"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Jornada sobre aplicación práctica de la normativa relacionada con el ruido producido por las máquinas</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740410"/>
                              <wp:effectExtent l="0" t="0" r="0" b="2540"/>
                              <wp:wrapSquare wrapText="bothSides"/>
                              <wp:docPr id="10" name="Imagen 10" descr="Jornada sobre aplicación práctica de la normativa relacionada con el ruido producido por las máqu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rnada sobre aplicación práctica de la normativa relacionada con el ruido producido por las máquinas"/>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95250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La jornada, que se celebrará el próximo 25 de octubre en la sede de ITAINNOVA, tiene los siguientes objetivos:</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Ofrecer una visión de conjunto que facilite la aplicación de la legislación de la UE que regula el ruido emitido por las máquinas.</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 Indicar los pasos que deben seguir los fabricantes, con la intervención o no de un organismo notificado, para garantizar y dec... </w:t>
                        </w:r>
                        <w:hyperlink r:id="rId35"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Contribute to identifying barriers in nZEB: AZEB project</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4624" behindDoc="0" locked="0" layoutInCell="1" allowOverlap="0">
                              <wp:simplePos x="0" y="0"/>
                              <wp:positionH relativeFrom="column">
                                <wp:align>right</wp:align>
                              </wp:positionH>
                              <wp:positionV relativeFrom="line">
                                <wp:posOffset>0</wp:posOffset>
                              </wp:positionV>
                              <wp:extent cx="952500" cy="347980"/>
                              <wp:effectExtent l="0" t="0" r="0" b="0"/>
                              <wp:wrapSquare wrapText="bothSides"/>
                              <wp:docPr id="9" name="Imagen 9" descr="Contribute to identifying barriers in nZEB: AZEB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tribute to identifying barriers in nZEB: AZEB project"/>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95250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The AZEB project aims to show how Zero Energy Buildings can be made affordable in the whole life cycle of buildings, from design to construction and maintenance. Optimizing construction processes to fully integrate available solutions in the areas of process, technology and contracting is seen as the largest potential in lifecycle cost reduction.</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In the 30-month AZEB proj... </w:t>
                        </w:r>
                        <w:hyperlink r:id="rId37"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Technologies for efficient construction recycling and recovery: HISER project</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5648" behindDoc="0" locked="0" layoutInCell="1" allowOverlap="0">
                              <wp:simplePos x="0" y="0"/>
                              <wp:positionH relativeFrom="column">
                                <wp:align>right</wp:align>
                              </wp:positionH>
                              <wp:positionV relativeFrom="line">
                                <wp:posOffset>0</wp:posOffset>
                              </wp:positionV>
                              <wp:extent cx="952500" cy="530860"/>
                              <wp:effectExtent l="0" t="0" r="0" b="2540"/>
                              <wp:wrapSquare wrapText="bothSides"/>
                              <wp:docPr id="8" name="Imagen 8" descr="Technologies for efficient construction recycling and recovery: HISER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chnologies for efficient construction recycling and recovery: HISER project"/>
                                      <pic:cNvPicPr>
                                        <a:picLocks noChangeAspect="1" noChangeArrowheads="1"/>
                                      </pic:cNvPicPr>
                                    </pic:nvPicPr>
                                    <pic:blipFill>
                                      <a:blip r:link="rId38">
                                        <a:extLst>
                                          <a:ext uri="{28A0092B-C50C-407E-A947-70E740481C1C}">
                                            <a14:useLocalDpi xmlns:a14="http://schemas.microsoft.com/office/drawing/2010/main" val="0"/>
                                          </a:ext>
                                        </a:extLst>
                                      </a:blip>
                                      <a:srcRect/>
                                      <a:stretch>
                                        <a:fillRect/>
                                      </a:stretch>
                                    </pic:blipFill>
                                    <pic:spPr bwMode="auto">
                                      <a:xfrm>
                                        <a:off x="0" y="0"/>
                                        <a:ext cx="952500" cy="530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The HISER consortium has prepared a video which presents the innovative technologies developed within the project. You can watch it now on project website (</w:t>
                        </w:r>
                        <w:hyperlink r:id="rId39" w:history="1">
                          <w:r w:rsidRPr="00D154F1">
                            <w:rPr>
                              <w:rFonts w:ascii="Arial" w:eastAsia="Times New Roman" w:hAnsi="Arial" w:cs="Arial"/>
                              <w:color w:val="666666"/>
                              <w:sz w:val="17"/>
                              <w:szCs w:val="17"/>
                              <w:u w:val="single"/>
                              <w:lang w:eastAsia="es-ES_tradnl"/>
                            </w:rPr>
                            <w:t>www.hiserproject.eu</w:t>
                          </w:r>
                        </w:hyperlink>
                        <w:r w:rsidRPr="00D154F1">
                          <w:rPr>
                            <w:rFonts w:ascii="Arial" w:eastAsia="Times New Roman" w:hAnsi="Arial" w:cs="Arial"/>
                            <w:color w:val="000000"/>
                            <w:sz w:val="17"/>
                            <w:szCs w:val="17"/>
                            <w:lang w:eastAsia="es-ES_tradnl"/>
                          </w:rPr>
                          <w:t>) in the section Library and on YouTube.</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The aim of HISER project is to create a holistic solution for an efficient recycling and recovery of valuable raw materials from complex construction and d... </w:t>
                        </w:r>
                        <w:hyperlink r:id="rId40"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SHCity: reunión del proyecto en Riba-roja de Turia, 12/07/2017</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6672" behindDoc="0" locked="0" layoutInCell="1" allowOverlap="0">
                              <wp:simplePos x="0" y="0"/>
                              <wp:positionH relativeFrom="column">
                                <wp:align>right</wp:align>
                              </wp:positionH>
                              <wp:positionV relativeFrom="line">
                                <wp:posOffset>0</wp:posOffset>
                              </wp:positionV>
                              <wp:extent cx="952500" cy="352425"/>
                              <wp:effectExtent l="0" t="0" r="0" b="9525"/>
                              <wp:wrapSquare wrapText="bothSides"/>
                              <wp:docPr id="7" name="Imagen 7" descr="SHCity: reunión del proyecto en Riba-roja de Turia, 12/07/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City: reunión del proyecto en Riba-roja de Turia, 12/07/2017"/>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9525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 xml:space="preserve">El pasado mes de julio, la ciudad de Riba-roja de Turia acogió la reunión del proyecto SHCity cuya finalidad era presentar el proyecto en el área valenciana y proseguir con los progresos relacionados con las pruebas del sistema y su aplicación en diversos inmuebles para replicar su implantación en distintos tipos de centros urbanos históricos, atendiendo a sus característi... </w:t>
                        </w:r>
                        <w:hyperlink r:id="rId42"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154F1" w:rsidRPr="00D154F1" w:rsidRDefault="00D154F1" w:rsidP="00D154F1">
                  <w:pPr>
                    <w:spacing w:after="0" w:line="240" w:lineRule="auto"/>
                    <w:rPr>
                      <w:rFonts w:ascii="Arial" w:eastAsia="Times New Roman" w:hAnsi="Arial" w:cs="Arial"/>
                      <w:b/>
                      <w:bCs/>
                      <w:color w:val="FFFFFF"/>
                      <w:sz w:val="26"/>
                      <w:szCs w:val="26"/>
                      <w:lang w:eastAsia="es-ES_tradnl"/>
                    </w:rPr>
                  </w:pPr>
                  <w:r w:rsidRPr="00D154F1">
                    <w:rPr>
                      <w:rFonts w:ascii="Arial" w:eastAsia="Times New Roman" w:hAnsi="Arial" w:cs="Arial"/>
                      <w:b/>
                      <w:bCs/>
                      <w:color w:val="FFFFFF"/>
                      <w:sz w:val="26"/>
                      <w:szCs w:val="26"/>
                      <w:lang w:eastAsia="es-ES_tradnl"/>
                    </w:rPr>
                    <w:t>    NOTICIAS NACIONALES</w:t>
                  </w: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_tradnl"/>
                                </w:rPr>
                              </w:pPr>
                              <w:r w:rsidRPr="00D154F1">
                                <w:rPr>
                                  <w:rFonts w:ascii="Arial" w:eastAsia="Times New Roman" w:hAnsi="Arial" w:cs="Arial"/>
                                  <w:b/>
                                  <w:bCs/>
                                  <w:color w:val="0064AF"/>
                                  <w:sz w:val="23"/>
                                  <w:szCs w:val="23"/>
                                  <w:lang w:eastAsia="es-ES_tradnl"/>
                                </w:rPr>
                                <w:t>Convenio de protección antiniebla en la autovía A-8 mediante Compra Pública Innovadora</w:t>
                              </w:r>
                              <w:r w:rsidRPr="00D154F1">
                                <w:rPr>
                                  <w:rFonts w:ascii="Arial" w:eastAsia="Times New Roman" w:hAnsi="Arial" w:cs="Arial"/>
                                  <w:b/>
                                  <w:bCs/>
                                  <w:color w:val="0064AF"/>
                                  <w:sz w:val="14"/>
                                  <w:szCs w:val="14"/>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7696" behindDoc="0" locked="0" layoutInCell="1" allowOverlap="0">
                              <wp:simplePos x="0" y="0"/>
                              <wp:positionH relativeFrom="column">
                                <wp:align>right</wp:align>
                              </wp:positionH>
                              <wp:positionV relativeFrom="line">
                                <wp:posOffset>0</wp:posOffset>
                              </wp:positionV>
                              <wp:extent cx="952500" cy="607060"/>
                              <wp:effectExtent l="0" t="0" r="0" b="2540"/>
                              <wp:wrapSquare wrapText="bothSides"/>
                              <wp:docPr id="6" name="Imagen 6" descr="Convenio de protección antiniebla en la autovía A-8 mediante Compra Pública Innova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nvenio de protección antiniebla en la autovía A-8 mediante Compra Pública Innovadora"/>
                                      <pic:cNvPicPr>
                                        <a:picLocks noChangeAspect="1" noChangeArrowheads="1"/>
                                      </pic:cNvPicPr>
                                    </pic:nvPicPr>
                                    <pic:blipFill>
                                      <a:blip r:link="rId43">
                                        <a:extLst>
                                          <a:ext uri="{28A0092B-C50C-407E-A947-70E740481C1C}">
                                            <a14:useLocalDpi xmlns:a14="http://schemas.microsoft.com/office/drawing/2010/main" val="0"/>
                                          </a:ext>
                                        </a:extLst>
                                      </a:blip>
                                      <a:srcRect/>
                                      <a:stretch>
                                        <a:fillRect/>
                                      </a:stretch>
                                    </pic:blipFill>
                                    <pic:spPr bwMode="auto">
                                      <a:xfrm>
                                        <a:off x="0" y="0"/>
                                        <a:ext cx="9525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eastAsia="es-ES_tradnl"/>
                          </w:rPr>
                          <w:t>El Ministerio de Fomento ha firmado con el Ministerio de Economía, Industria y Competitividad un Convenio FID (Fomento de la Innovación Empresarial desde la Demanda) para instrumentar la financiación mediante Compra Pública Innovadora (CPI) de prototipos experimentales de tecnología innovadora relativos a sistemas de protección antiniebla.</w:t>
                        </w:r>
                        <w:r w:rsidRPr="00D154F1">
                          <w:rPr>
                            <w:rFonts w:ascii="Arial" w:eastAsia="Times New Roman" w:hAnsi="Arial" w:cs="Arial"/>
                            <w:color w:val="000000"/>
                            <w:sz w:val="17"/>
                            <w:szCs w:val="17"/>
                            <w:lang w:eastAsia="es-ES_tradnl"/>
                          </w:rPr>
                          <w:br/>
                        </w:r>
                        <w:r w:rsidRPr="00D154F1">
                          <w:rPr>
                            <w:rFonts w:ascii="Arial" w:eastAsia="Times New Roman" w:hAnsi="Arial" w:cs="Arial"/>
                            <w:color w:val="000000"/>
                            <w:sz w:val="17"/>
                            <w:szCs w:val="17"/>
                            <w:lang w:eastAsia="es-ES_tradnl"/>
                          </w:rPr>
                          <w:br/>
                          <w:t xml:space="preserve">Mediante la próxima licitación d... </w:t>
                        </w:r>
                        <w:hyperlink r:id="rId44"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D154F1" w:rsidRPr="00D154F1" w:rsidRDefault="00D154F1" w:rsidP="00D154F1">
                  <w:pPr>
                    <w:spacing w:after="0" w:line="240" w:lineRule="auto"/>
                    <w:rPr>
                      <w:rFonts w:ascii="Arial" w:eastAsia="Times New Roman" w:hAnsi="Arial" w:cs="Arial"/>
                      <w:b/>
                      <w:bCs/>
                      <w:color w:val="FFFFFF"/>
                      <w:sz w:val="26"/>
                      <w:szCs w:val="26"/>
                      <w:lang w:eastAsia="es-ES_tradnl"/>
                    </w:rPr>
                  </w:pPr>
                  <w:r w:rsidRPr="00D154F1">
                    <w:rPr>
                      <w:rFonts w:ascii="Arial" w:eastAsia="Times New Roman" w:hAnsi="Arial" w:cs="Arial"/>
                      <w:b/>
                      <w:bCs/>
                      <w:color w:val="FFFFFF"/>
                      <w:sz w:val="26"/>
                      <w:szCs w:val="26"/>
                      <w:lang w:eastAsia="es-ES_tradnl"/>
                    </w:rPr>
                    <w:t>    NOTICIAS INTERNACIONALES</w:t>
                  </w: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_tradnl"/>
                                </w:rPr>
                              </w:pPr>
                              <w:r w:rsidRPr="00D154F1">
                                <w:rPr>
                                  <w:rFonts w:ascii="Arial" w:eastAsia="Times New Roman" w:hAnsi="Arial" w:cs="Arial"/>
                                  <w:b/>
                                  <w:bCs/>
                                  <w:color w:val="0064AF"/>
                                  <w:sz w:val="23"/>
                                  <w:szCs w:val="23"/>
                                  <w:lang w:val="en-US" w:eastAsia="es-ES_tradnl"/>
                                </w:rPr>
                                <w:t>Wanted: experts to evaluate Horizon 2020 Fast Track to Innovation project proposals</w:t>
                              </w:r>
                              <w:r w:rsidRPr="00D154F1">
                                <w:rPr>
                                  <w:rFonts w:ascii="Arial" w:eastAsia="Times New Roman" w:hAnsi="Arial" w:cs="Arial"/>
                                  <w:b/>
                                  <w:bCs/>
                                  <w:color w:val="0064AF"/>
                                  <w:sz w:val="14"/>
                                  <w:szCs w:val="14"/>
                                  <w:lang w:val="en-US"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val="en-US" w:eastAsia="es-ES_tradnl"/>
                          </w:rPr>
                        </w:pPr>
                        <w:r w:rsidRPr="00D154F1">
                          <w:rPr>
                            <w:rFonts w:ascii="Arial" w:eastAsia="Times New Roman" w:hAnsi="Arial" w:cs="Arial"/>
                            <w:color w:val="666666"/>
                            <w:sz w:val="17"/>
                            <w:szCs w:val="17"/>
                            <w:lang w:val="en-US"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eastAsia="es-ES_tradnl"/>
                          </w:rPr>
                        </w:pPr>
                        <w:r w:rsidRPr="00D154F1">
                          <w:rPr>
                            <w:rFonts w:ascii="Calibri" w:eastAsia="Times New Roman" w:hAnsi="Calibri" w:cs="Calibri"/>
                            <w:noProof/>
                            <w:lang w:eastAsia="es-ES_tradnl"/>
                          </w:rPr>
                          <w:drawing>
                            <wp:anchor distT="30480" distB="30480" distL="30480" distR="30480" simplePos="0" relativeHeight="251678720"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5" name="Imagen 5" descr="Wanted: experts to evaluate Horizon 2020 Fast Track to Innovation project propos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nted: experts to evaluate Horizon 2020 Fast Track to Innovation project proposals"/>
                                      <pic:cNvPicPr>
                                        <a:picLocks noChangeAspect="1" noChangeArrowheads="1"/>
                                      </pic:cNvPicPr>
                                    </pic:nvPicPr>
                                    <pic:blipFill>
                                      <a:blip r:link="rId45">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val="en-US" w:eastAsia="es-ES_tradnl"/>
                          </w:rPr>
                          <w:t>In the context of the launch of the Fast-Track to Innovation programme, EASME is working on creating a new pool of experts for the evaluation of the project proposals that should take place in February/March, June/July and October/November 2018.</w:t>
                        </w:r>
                        <w:r w:rsidRPr="00D154F1">
                          <w:rPr>
                            <w:rFonts w:ascii="Arial" w:eastAsia="Times New Roman" w:hAnsi="Arial" w:cs="Arial"/>
                            <w:color w:val="000000"/>
                            <w:sz w:val="17"/>
                            <w:szCs w:val="17"/>
                            <w:lang w:val="en-US" w:eastAsia="es-ES_tradnl"/>
                          </w:rPr>
                          <w:br/>
                        </w:r>
                        <w:r w:rsidRPr="00D154F1">
                          <w:rPr>
                            <w:rFonts w:ascii="Arial" w:eastAsia="Times New Roman" w:hAnsi="Arial" w:cs="Arial"/>
                            <w:color w:val="000000"/>
                            <w:sz w:val="17"/>
                            <w:szCs w:val="17"/>
                            <w:lang w:val="en-US" w:eastAsia="es-ES_tradnl"/>
                          </w:rPr>
                          <w:br/>
                          <w:t xml:space="preserve">If you are interested in working as an expert, please register on the participant portal and send us your Expert Number by ema... </w:t>
                        </w:r>
                        <w:hyperlink r:id="rId46" w:history="1">
                          <w:r w:rsidRPr="00D154F1">
                            <w:rPr>
                              <w:rFonts w:ascii="Arial" w:eastAsia="Times New Roman" w:hAnsi="Arial" w:cs="Arial"/>
                              <w:b/>
                              <w:bCs/>
                              <w:color w:val="CC0000"/>
                              <w:sz w:val="15"/>
                              <w:szCs w:val="15"/>
                              <w:u w:val="single"/>
                              <w:lang w:eastAsia="es-ES_tradnl"/>
                            </w:rPr>
                            <w:t>Ver noticia completa</w:t>
                          </w:r>
                        </w:hyperlink>
                        <w:r w:rsidRPr="00D154F1">
                          <w:rPr>
                            <w:rFonts w:ascii="Arial" w:eastAsia="Times New Roman" w:hAnsi="Arial" w:cs="Arial"/>
                            <w:color w:val="000000"/>
                            <w:sz w:val="17"/>
                            <w:szCs w:val="17"/>
                            <w:lang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_tradnl"/>
                                </w:rPr>
                              </w:pPr>
                              <w:r w:rsidRPr="00D154F1">
                                <w:rPr>
                                  <w:rFonts w:ascii="Arial" w:eastAsia="Times New Roman" w:hAnsi="Arial" w:cs="Arial"/>
                                  <w:b/>
                                  <w:bCs/>
                                  <w:color w:val="0064AF"/>
                                  <w:sz w:val="23"/>
                                  <w:szCs w:val="23"/>
                                  <w:lang w:val="en-US" w:eastAsia="es-ES_tradnl"/>
                                </w:rPr>
                                <w:t>Applicants seek more than €1 billion in EU funding from LIFE</w:t>
                              </w:r>
                              <w:r w:rsidRPr="00D154F1">
                                <w:rPr>
                                  <w:rFonts w:ascii="Arial" w:eastAsia="Times New Roman" w:hAnsi="Arial" w:cs="Arial"/>
                                  <w:b/>
                                  <w:bCs/>
                                  <w:color w:val="0064AF"/>
                                  <w:sz w:val="14"/>
                                  <w:szCs w:val="14"/>
                                  <w:lang w:val="en-US"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val="en-US" w:eastAsia="es-ES_tradnl"/>
                          </w:rPr>
                        </w:pPr>
                        <w:r w:rsidRPr="00D154F1">
                          <w:rPr>
                            <w:rFonts w:ascii="Arial" w:eastAsia="Times New Roman" w:hAnsi="Arial" w:cs="Arial"/>
                            <w:color w:val="666666"/>
                            <w:sz w:val="17"/>
                            <w:szCs w:val="17"/>
                            <w:lang w:val="en-US"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val="en-US" w:eastAsia="es-ES_tradnl"/>
                          </w:rPr>
                        </w:pPr>
                        <w:r w:rsidRPr="00D154F1">
                          <w:rPr>
                            <w:rFonts w:ascii="Calibri" w:eastAsia="Times New Roman" w:hAnsi="Calibri" w:cs="Calibri"/>
                            <w:noProof/>
                            <w:lang w:eastAsia="es-ES_tradnl"/>
                          </w:rPr>
                          <w:drawing>
                            <wp:anchor distT="30480" distB="30480" distL="30480" distR="30480" simplePos="0" relativeHeight="251679744" behindDoc="0" locked="0" layoutInCell="1" allowOverlap="0">
                              <wp:simplePos x="0" y="0"/>
                              <wp:positionH relativeFrom="column">
                                <wp:align>right</wp:align>
                              </wp:positionH>
                              <wp:positionV relativeFrom="line">
                                <wp:posOffset>0</wp:posOffset>
                              </wp:positionV>
                              <wp:extent cx="952500" cy="762000"/>
                              <wp:effectExtent l="0" t="0" r="0" b="0"/>
                              <wp:wrapSquare wrapText="bothSides"/>
                              <wp:docPr id="4" name="Imagen 4" descr="Applicants seek more than €1 billion in EU funding from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pplicants seek more than €1 billion in EU funding from LIFE"/>
                                      <pic:cNvPicPr>
                                        <a:picLocks noChangeAspect="1" noChangeArrowheads="1"/>
                                      </pic:cNvPicPr>
                                    </pic:nvPicPr>
                                    <pic:blipFill>
                                      <a:blip r:link="rId47">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val="en-US" w:eastAsia="es-ES_tradnl"/>
                          </w:rPr>
                          <w:t>The European Commission has received 629 proposals for environment and climate protection projects by the LIFE programme's deadlines in September 2017. Applicants come from all 28 EU Member States and request more than €1 billion in EU funding – four times the available budget (which is some €254 million).</w:t>
                        </w:r>
                        <w:r w:rsidRPr="00D154F1">
                          <w:rPr>
                            <w:rFonts w:ascii="Arial" w:eastAsia="Times New Roman" w:hAnsi="Arial" w:cs="Arial"/>
                            <w:color w:val="000000"/>
                            <w:sz w:val="17"/>
                            <w:szCs w:val="17"/>
                            <w:lang w:val="en-US" w:eastAsia="es-ES_tradnl"/>
                          </w:rPr>
                          <w:br/>
                        </w:r>
                        <w:r w:rsidRPr="00D154F1">
                          <w:rPr>
                            <w:rFonts w:ascii="Arial" w:eastAsia="Times New Roman" w:hAnsi="Arial" w:cs="Arial"/>
                            <w:color w:val="000000"/>
                            <w:sz w:val="17"/>
                            <w:szCs w:val="17"/>
                            <w:lang w:val="en-US" w:eastAsia="es-ES_tradnl"/>
                          </w:rPr>
                          <w:br/>
                          <w:t xml:space="preserve">Of the new proposals, 507 focus on nature cons... </w:t>
                        </w:r>
                        <w:hyperlink r:id="rId48" w:history="1">
                          <w:r w:rsidRPr="00D154F1">
                            <w:rPr>
                              <w:rFonts w:ascii="Arial" w:eastAsia="Times New Roman" w:hAnsi="Arial" w:cs="Arial"/>
                              <w:b/>
                              <w:bCs/>
                              <w:color w:val="CC0000"/>
                              <w:sz w:val="15"/>
                              <w:szCs w:val="15"/>
                              <w:u w:val="single"/>
                              <w:lang w:val="en-US" w:eastAsia="es-ES_tradnl"/>
                            </w:rPr>
                            <w:t>Ver noticia completa</w:t>
                          </w:r>
                        </w:hyperlink>
                        <w:r w:rsidRPr="00D154F1">
                          <w:rPr>
                            <w:rFonts w:ascii="Arial" w:eastAsia="Times New Roman" w:hAnsi="Arial" w:cs="Arial"/>
                            <w:color w:val="000000"/>
                            <w:sz w:val="17"/>
                            <w:szCs w:val="17"/>
                            <w:lang w:val="en-US"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val="en-US" w:eastAsia="es-ES_tradnl"/>
                          </w:rPr>
                        </w:pPr>
                        <w:r w:rsidRPr="00D154F1">
                          <w:rPr>
                            <w:rFonts w:ascii="Arial" w:eastAsia="Times New Roman" w:hAnsi="Arial" w:cs="Arial"/>
                            <w:color w:val="666666"/>
                            <w:sz w:val="17"/>
                            <w:szCs w:val="17"/>
                            <w:lang w:val="en-US" w:eastAsia="es-ES_tradnl"/>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D154F1" w:rsidRPr="00D154F1" w:rsidTr="00F11EE8">
                          <w:trPr>
                            <w:tblCellSpacing w:w="0" w:type="dxa"/>
                          </w:trPr>
                          <w:tc>
                            <w:tcPr>
                              <w:tcW w:w="0" w:type="auto"/>
                              <w:tcBorders>
                                <w:top w:val="nil"/>
                                <w:left w:val="nil"/>
                                <w:bottom w:val="nil"/>
                                <w:right w:val="nil"/>
                              </w:tcBorders>
                              <w:vAlign w:val="center"/>
                              <w:hideMark/>
                            </w:tcPr>
                            <w:p w:rsidR="00D154F1" w:rsidRPr="00D154F1" w:rsidRDefault="00D154F1" w:rsidP="00D154F1">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val="en-US" w:eastAsia="es-ES_tradnl"/>
                                </w:rPr>
                              </w:pPr>
                              <w:r w:rsidRPr="00D154F1">
                                <w:rPr>
                                  <w:rFonts w:ascii="Arial" w:eastAsia="Times New Roman" w:hAnsi="Arial" w:cs="Arial"/>
                                  <w:b/>
                                  <w:bCs/>
                                  <w:color w:val="0064AF"/>
                                  <w:sz w:val="23"/>
                                  <w:szCs w:val="23"/>
                                  <w:lang w:val="en-US" w:eastAsia="es-ES_tradnl"/>
                                </w:rPr>
                                <w:t>Energy-efficient Buildings at the Industrial Innovation Info Days 2017: Recording available online</w:t>
                              </w:r>
                              <w:r w:rsidRPr="00D154F1">
                                <w:rPr>
                                  <w:rFonts w:ascii="Arial" w:eastAsia="Times New Roman" w:hAnsi="Arial" w:cs="Arial"/>
                                  <w:b/>
                                  <w:bCs/>
                                  <w:color w:val="0064AF"/>
                                  <w:sz w:val="14"/>
                                  <w:szCs w:val="14"/>
                                  <w:lang w:val="en-US"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val="en-US" w:eastAsia="es-ES_tradnl"/>
                          </w:rPr>
                        </w:pPr>
                        <w:r w:rsidRPr="00D154F1">
                          <w:rPr>
                            <w:rFonts w:ascii="Arial" w:eastAsia="Times New Roman" w:hAnsi="Arial" w:cs="Arial"/>
                            <w:color w:val="666666"/>
                            <w:sz w:val="17"/>
                            <w:szCs w:val="17"/>
                            <w:lang w:val="en-US" w:eastAsia="es-ES_tradnl"/>
                          </w:rPr>
                          <w:t> </w:t>
                        </w:r>
                      </w:p>
                    </w:tc>
                  </w:tr>
                  <w:tr w:rsidR="00D154F1" w:rsidRPr="00D154F1" w:rsidTr="00F11EE8">
                    <w:trPr>
                      <w:trHeight w:val="120"/>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c>
                      <w:tcPr>
                        <w:tcW w:w="4300" w:type="pct"/>
                        <w:tcBorders>
                          <w:top w:val="nil"/>
                          <w:left w:val="nil"/>
                          <w:bottom w:val="nil"/>
                          <w:right w:val="nil"/>
                        </w:tcBorders>
                        <w:hideMark/>
                      </w:tcPr>
                      <w:p w:rsidR="00D154F1" w:rsidRPr="00D154F1" w:rsidRDefault="00D154F1" w:rsidP="00D154F1">
                        <w:pPr>
                          <w:spacing w:after="100" w:afterAutospacing="1" w:line="300" w:lineRule="auto"/>
                          <w:ind w:left="30" w:right="60"/>
                          <w:rPr>
                            <w:rFonts w:ascii="Arial" w:eastAsia="Times New Roman" w:hAnsi="Arial" w:cs="Arial"/>
                            <w:color w:val="000000"/>
                            <w:sz w:val="17"/>
                            <w:szCs w:val="17"/>
                            <w:lang w:val="en-US" w:eastAsia="es-ES_tradnl"/>
                          </w:rPr>
                        </w:pPr>
                        <w:r w:rsidRPr="00D154F1">
                          <w:rPr>
                            <w:rFonts w:ascii="Calibri" w:eastAsia="Times New Roman" w:hAnsi="Calibri" w:cs="Calibri"/>
                            <w:noProof/>
                            <w:lang w:eastAsia="es-ES_tradnl"/>
                          </w:rPr>
                          <w:drawing>
                            <wp:anchor distT="30480" distB="30480" distL="30480" distR="30480" simplePos="0" relativeHeight="251680768" behindDoc="0" locked="0" layoutInCell="1" allowOverlap="0">
                              <wp:simplePos x="0" y="0"/>
                              <wp:positionH relativeFrom="column">
                                <wp:align>right</wp:align>
                              </wp:positionH>
                              <wp:positionV relativeFrom="line">
                                <wp:posOffset>0</wp:posOffset>
                              </wp:positionV>
                              <wp:extent cx="952500" cy="633730"/>
                              <wp:effectExtent l="0" t="0" r="0" b="0"/>
                              <wp:wrapSquare wrapText="bothSides"/>
                              <wp:docPr id="3" name="Imagen 3" descr="Energy-efficient Buildings at the Industrial Innovation Info Days 2017: Recording availab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nergy-efficient Buildings at the Industrial Innovation Info Days 2017: Recording available online"/>
                                      <pic:cNvPicPr>
                                        <a:picLocks noChangeAspect="1" noChangeArrowheads="1"/>
                                      </pic:cNvPicPr>
                                    </pic:nvPicPr>
                                    <pic:blipFill>
                                      <a:blip r:link="rId49">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4F1">
                          <w:rPr>
                            <w:rFonts w:ascii="Arial" w:eastAsia="Times New Roman" w:hAnsi="Arial" w:cs="Arial"/>
                            <w:color w:val="000000"/>
                            <w:sz w:val="17"/>
                            <w:szCs w:val="17"/>
                            <w:lang w:val="en-US" w:eastAsia="es-ES_tradnl"/>
                          </w:rPr>
                          <w:t>The Industrial Innovation Info Days, organised by the EC DG Research &amp; Innovation on 3 and 4 October 2017 in Brussels, Belgium, provided the research community with an overview of ongoing activities in the “Key Enabling Technologies” part of Horizon 2020 and offered support on the preparation of proposals for the 2018-2019 calls.</w:t>
                        </w:r>
                        <w:r w:rsidRPr="00D154F1">
                          <w:rPr>
                            <w:rFonts w:ascii="Arial" w:eastAsia="Times New Roman" w:hAnsi="Arial" w:cs="Arial"/>
                            <w:color w:val="000000"/>
                            <w:sz w:val="17"/>
                            <w:szCs w:val="17"/>
                            <w:lang w:val="en-US" w:eastAsia="es-ES_tradnl"/>
                          </w:rPr>
                          <w:br/>
                        </w:r>
                        <w:r w:rsidRPr="00D154F1">
                          <w:rPr>
                            <w:rFonts w:ascii="Arial" w:eastAsia="Times New Roman" w:hAnsi="Arial" w:cs="Arial"/>
                            <w:color w:val="000000"/>
                            <w:sz w:val="17"/>
                            <w:szCs w:val="17"/>
                            <w:lang w:val="en-US" w:eastAsia="es-ES_tradnl"/>
                          </w:rPr>
                          <w:br/>
                          <w:t xml:space="preserve">On the first day of the event,... </w:t>
                        </w:r>
                        <w:hyperlink r:id="rId50" w:history="1">
                          <w:r w:rsidRPr="00D154F1">
                            <w:rPr>
                              <w:rFonts w:ascii="Arial" w:eastAsia="Times New Roman" w:hAnsi="Arial" w:cs="Arial"/>
                              <w:b/>
                              <w:bCs/>
                              <w:color w:val="CC0000"/>
                              <w:sz w:val="15"/>
                              <w:szCs w:val="15"/>
                              <w:u w:val="single"/>
                              <w:lang w:val="en-US" w:eastAsia="es-ES_tradnl"/>
                            </w:rPr>
                            <w:t>Ver noticia completa</w:t>
                          </w:r>
                        </w:hyperlink>
                        <w:r w:rsidRPr="00D154F1">
                          <w:rPr>
                            <w:rFonts w:ascii="Arial" w:eastAsia="Times New Roman" w:hAnsi="Arial" w:cs="Arial"/>
                            <w:color w:val="000000"/>
                            <w:sz w:val="17"/>
                            <w:szCs w:val="17"/>
                            <w:lang w:val="en-US" w:eastAsia="es-ES_tradnl"/>
                          </w:rPr>
                          <w:t xml:space="preserve"> </w:t>
                        </w: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val="en-US"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D154F1" w:rsidRPr="00D154F1" w:rsidTr="00F11EE8">
                    <w:trPr>
                      <w:trHeight w:val="120"/>
                      <w:tblCellSpacing w:w="0" w:type="dxa"/>
                      <w:jc w:val="center"/>
                    </w:trPr>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val="en-US" w:eastAsia="es-ES_tradnl"/>
                          </w:rPr>
                        </w:pPr>
                        <w:r w:rsidRPr="00D154F1">
                          <w:rPr>
                            <w:rFonts w:ascii="Arial" w:eastAsia="Times New Roman" w:hAnsi="Arial" w:cs="Arial"/>
                            <w:color w:val="666666"/>
                            <w:sz w:val="17"/>
                            <w:szCs w:val="17"/>
                            <w:lang w:val="en-US" w:eastAsia="es-ES_tradnl"/>
                          </w:rPr>
                          <w:t> </w:t>
                        </w:r>
                      </w:p>
                    </w:tc>
                    <w:tc>
                      <w:tcPr>
                        <w:tcW w:w="4300" w:type="pct"/>
                        <w:tcBorders>
                          <w:top w:val="nil"/>
                          <w:left w:val="nil"/>
                          <w:bottom w:val="nil"/>
                          <w:right w:val="nil"/>
                        </w:tcBorders>
                        <w:hideMark/>
                      </w:tcPr>
                      <w:p w:rsidR="00D154F1" w:rsidRPr="00D154F1" w:rsidRDefault="00D154F1" w:rsidP="00D154F1">
                        <w:pPr>
                          <w:spacing w:after="0" w:line="264" w:lineRule="auto"/>
                          <w:ind w:left="30"/>
                          <w:rPr>
                            <w:rFonts w:ascii="Arial" w:eastAsia="Times New Roman" w:hAnsi="Arial" w:cs="Arial"/>
                            <w:b/>
                            <w:bCs/>
                            <w:color w:val="AA0000"/>
                            <w:sz w:val="30"/>
                            <w:szCs w:val="30"/>
                            <w:lang w:eastAsia="es-ES_tradnl"/>
                          </w:rPr>
                        </w:pPr>
                        <w:r w:rsidRPr="00D154F1">
                          <w:rPr>
                            <w:rFonts w:ascii="Arial" w:eastAsia="Times New Roman" w:hAnsi="Arial" w:cs="Arial"/>
                            <w:b/>
                            <w:bCs/>
                            <w:color w:val="AA0000"/>
                            <w:sz w:val="30"/>
                            <w:szCs w:val="30"/>
                            <w:lang w:val="en-US" w:eastAsia="es-ES_tradnl"/>
                          </w:rPr>
                          <w:br/>
                        </w:r>
                        <w:r w:rsidRPr="00D154F1">
                          <w:rPr>
                            <w:rFonts w:ascii="Arial" w:eastAsia="Times New Roman" w:hAnsi="Arial" w:cs="Arial"/>
                            <w:b/>
                            <w:bCs/>
                            <w:color w:val="AA0000"/>
                            <w:sz w:val="30"/>
                            <w:szCs w:val="30"/>
                            <w:lang w:eastAsia="es-ES_tradnl"/>
                          </w:rP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D154F1" w:rsidRPr="00D154F1" w:rsidTr="00F11EE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154F1" w:rsidRPr="00D154F1" w:rsidRDefault="00D154F1" w:rsidP="00D154F1">
                              <w:pPr>
                                <w:spacing w:after="0" w:line="240" w:lineRule="auto"/>
                                <w:rPr>
                                  <w:rFonts w:ascii="Arial" w:eastAsia="Times New Roman" w:hAnsi="Arial" w:cs="Arial"/>
                                  <w:b/>
                                  <w:bCs/>
                                  <w:color w:val="FFFFFF"/>
                                  <w:sz w:val="26"/>
                                  <w:szCs w:val="26"/>
                                  <w:lang w:eastAsia="es-ES_tradnl"/>
                                </w:rPr>
                              </w:pPr>
                              <w:r w:rsidRPr="00D154F1">
                                <w:rPr>
                                  <w:rFonts w:ascii="Arial" w:eastAsia="Times New Roman" w:hAnsi="Arial" w:cs="Arial"/>
                                  <w:b/>
                                  <w:bCs/>
                                  <w:color w:val="FFFFFF"/>
                                  <w:sz w:val="26"/>
                                  <w:szCs w:val="26"/>
                                  <w:lang w:eastAsia="es-ES_tradnl"/>
                                </w:rPr>
                                <w:t xml:space="preserve">    EVENTOS DE LA PTEC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lastRenderedPageBreak/>
                                <w:t xml:space="preserve">17 de Octubre de 2017 </w:t>
                              </w:r>
                              <w:r w:rsidRPr="00D154F1">
                                <w:rPr>
                                  <w:rFonts w:ascii="Arial" w:eastAsia="Times New Roman" w:hAnsi="Arial" w:cs="Arial"/>
                                  <w:color w:val="000000"/>
                                  <w:sz w:val="17"/>
                                  <w:szCs w:val="17"/>
                                  <w:lang w:eastAsia="es-ES_tradnl"/>
                                </w:rPr>
                                <w:t xml:space="preserve">Reunión GT La Ciudad del Futuro 2017-3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18 de Octubre de 2017 </w:t>
                              </w:r>
                              <w:r w:rsidRPr="00D154F1">
                                <w:rPr>
                                  <w:rFonts w:ascii="Arial" w:eastAsia="Times New Roman" w:hAnsi="Arial" w:cs="Arial"/>
                                  <w:color w:val="000000"/>
                                  <w:sz w:val="17"/>
                                  <w:szCs w:val="17"/>
                                  <w:lang w:eastAsia="es-ES_tradnl"/>
                                </w:rPr>
                                <w:t xml:space="preserve">10º Taller PTEC La innovación en procesos de construcción de cara a la mejora de la seguridad </w:t>
                              </w:r>
                              <w:hyperlink r:id="rId51"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19 de Octubre de 2017 </w:t>
                              </w:r>
                              <w:r w:rsidRPr="00D154F1">
                                <w:rPr>
                                  <w:rFonts w:ascii="Arial" w:eastAsia="Times New Roman" w:hAnsi="Arial" w:cs="Arial"/>
                                  <w:color w:val="000000"/>
                                  <w:sz w:val="17"/>
                                  <w:szCs w:val="17"/>
                                  <w:lang w:eastAsia="es-ES_tradnl"/>
                                </w:rPr>
                                <w:t xml:space="preserve">Workshop sobre ideas de proyecto de ciudades inteligentes </w:t>
                              </w:r>
                              <w:hyperlink r:id="rId52"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26 de Octubre de 2017 </w:t>
                              </w:r>
                              <w:r w:rsidRPr="00D154F1">
                                <w:rPr>
                                  <w:rFonts w:ascii="Arial" w:eastAsia="Times New Roman" w:hAnsi="Arial" w:cs="Arial"/>
                                  <w:color w:val="000000"/>
                                  <w:sz w:val="17"/>
                                  <w:szCs w:val="17"/>
                                  <w:lang w:eastAsia="es-ES_tradnl"/>
                                </w:rPr>
                                <w:t xml:space="preserve">NTPs meeting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30 de Octubre de 2017 </w:t>
                              </w:r>
                              <w:r w:rsidRPr="00D154F1">
                                <w:rPr>
                                  <w:rFonts w:ascii="Arial" w:eastAsia="Times New Roman" w:hAnsi="Arial" w:cs="Arial"/>
                                  <w:color w:val="000000"/>
                                  <w:sz w:val="17"/>
                                  <w:szCs w:val="17"/>
                                  <w:lang w:eastAsia="es-ES_tradnl"/>
                                </w:rPr>
                                <w:t xml:space="preserve">Comisión Delegada PTEC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21 de Noviembre de 2017 </w:t>
                              </w:r>
                              <w:r w:rsidRPr="00D154F1">
                                <w:rPr>
                                  <w:rFonts w:ascii="Arial" w:eastAsia="Times New Roman" w:hAnsi="Arial" w:cs="Arial"/>
                                  <w:color w:val="000000"/>
                                  <w:sz w:val="17"/>
                                  <w:szCs w:val="17"/>
                                  <w:lang w:eastAsia="es-ES_tradnl"/>
                                </w:rPr>
                                <w:t xml:space="preserve">Asamblea PTEC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21 de Noviembre de 2017 </w:t>
                              </w:r>
                              <w:r w:rsidRPr="00D154F1">
                                <w:rPr>
                                  <w:rFonts w:ascii="Arial" w:eastAsia="Times New Roman" w:hAnsi="Arial" w:cs="Arial"/>
                                  <w:color w:val="000000"/>
                                  <w:sz w:val="17"/>
                                  <w:szCs w:val="17"/>
                                  <w:lang w:eastAsia="es-ES_tradnl"/>
                                </w:rPr>
                                <w:t xml:space="preserve">14º Foro PTEC: La innovación en las infraestructuras del transporte </w:t>
                              </w:r>
                              <w:hyperlink r:id="rId53"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12 de Diciembre de 2017 </w:t>
                              </w:r>
                              <w:r w:rsidRPr="00D154F1">
                                <w:rPr>
                                  <w:rFonts w:ascii="Arial" w:eastAsia="Times New Roman" w:hAnsi="Arial" w:cs="Arial"/>
                                  <w:color w:val="000000"/>
                                  <w:sz w:val="17"/>
                                  <w:szCs w:val="17"/>
                                  <w:lang w:eastAsia="es-ES_tradnl"/>
                                </w:rPr>
                                <w:t xml:space="preserve">Comisión Permanente PTEC 2017-3 </w:t>
                              </w:r>
                            </w:p>
                          </w:tc>
                        </w:tr>
                        <w:tr w:rsidR="00D154F1" w:rsidRPr="00D154F1" w:rsidTr="00F11EE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154F1" w:rsidRPr="00D154F1" w:rsidRDefault="00D154F1" w:rsidP="00D154F1">
                              <w:pPr>
                                <w:spacing w:after="0" w:line="240" w:lineRule="auto"/>
                                <w:rPr>
                                  <w:rFonts w:ascii="Arial" w:eastAsia="Times New Roman" w:hAnsi="Arial" w:cs="Arial"/>
                                  <w:b/>
                                  <w:bCs/>
                                  <w:color w:val="FFFFFF"/>
                                  <w:sz w:val="26"/>
                                  <w:szCs w:val="26"/>
                                  <w:lang w:eastAsia="es-ES_tradnl"/>
                                </w:rPr>
                              </w:pPr>
                              <w:r w:rsidRPr="00D154F1">
                                <w:rPr>
                                  <w:rFonts w:ascii="Arial" w:eastAsia="Times New Roman" w:hAnsi="Arial" w:cs="Arial"/>
                                  <w:b/>
                                  <w:bCs/>
                                  <w:color w:val="FFFFFF"/>
                                  <w:sz w:val="26"/>
                                  <w:szCs w:val="26"/>
                                  <w:lang w:eastAsia="es-ES_tradnl"/>
                                </w:rPr>
                                <w:t xml:space="preserve">    EVENTOS NACIONALES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19 de Octubre de 2017 </w:t>
                              </w:r>
                              <w:r w:rsidRPr="00D154F1">
                                <w:rPr>
                                  <w:rFonts w:ascii="Arial" w:eastAsia="Times New Roman" w:hAnsi="Arial" w:cs="Arial"/>
                                  <w:color w:val="000000"/>
                                  <w:sz w:val="17"/>
                                  <w:szCs w:val="17"/>
                                  <w:lang w:eastAsia="es-ES_tradnl"/>
                                </w:rPr>
                                <w:t xml:space="preserve">Auscultación eficiente de presas: lecciones aprendidas y nuevas tendencias </w:t>
                              </w:r>
                              <w:hyperlink r:id="rId54"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25 de Octubre de 2017 </w:t>
                              </w:r>
                              <w:r w:rsidRPr="00D154F1">
                                <w:rPr>
                                  <w:rFonts w:ascii="Arial" w:eastAsia="Times New Roman" w:hAnsi="Arial" w:cs="Arial"/>
                                  <w:color w:val="000000"/>
                                  <w:sz w:val="17"/>
                                  <w:szCs w:val="17"/>
                                  <w:lang w:eastAsia="es-ES_tradnl"/>
                                </w:rPr>
                                <w:t xml:space="preserve">I Jornadas Mobile Mapping System </w:t>
                              </w:r>
                              <w:hyperlink r:id="rId55"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D154F1" w:rsidRPr="00D154F1" w:rsidRDefault="00D154F1" w:rsidP="00D154F1">
                              <w:pPr>
                                <w:spacing w:after="0" w:line="240" w:lineRule="auto"/>
                                <w:rPr>
                                  <w:rFonts w:ascii="Arial" w:eastAsia="Times New Roman" w:hAnsi="Arial" w:cs="Arial"/>
                                  <w:b/>
                                  <w:bCs/>
                                  <w:color w:val="FFFFFF"/>
                                  <w:sz w:val="26"/>
                                  <w:szCs w:val="26"/>
                                  <w:lang w:eastAsia="es-ES_tradnl"/>
                                </w:rPr>
                              </w:pPr>
                              <w:r w:rsidRPr="00D154F1">
                                <w:rPr>
                                  <w:rFonts w:ascii="Arial" w:eastAsia="Times New Roman" w:hAnsi="Arial" w:cs="Arial"/>
                                  <w:b/>
                                  <w:bCs/>
                                  <w:color w:val="FFFFFF"/>
                                  <w:sz w:val="26"/>
                                  <w:szCs w:val="26"/>
                                  <w:lang w:eastAsia="es-ES_tradnl"/>
                                </w:rPr>
                                <w:t xml:space="preserve">    EVENTOS INTERNACIONALES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19 de Octubre de 2017 </w:t>
                              </w:r>
                              <w:r w:rsidRPr="00D154F1">
                                <w:rPr>
                                  <w:rFonts w:ascii="Arial" w:eastAsia="Times New Roman" w:hAnsi="Arial" w:cs="Arial"/>
                                  <w:color w:val="000000"/>
                                  <w:sz w:val="17"/>
                                  <w:szCs w:val="17"/>
                                  <w:lang w:eastAsia="es-ES_tradnl"/>
                                </w:rPr>
                                <w:t xml:space="preserve">Congreso NextStation: Smart Stations in Smart Cities </w:t>
                              </w:r>
                              <w:hyperlink r:id="rId56"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19 de Octubre de 2017 </w:t>
                              </w:r>
                              <w:r w:rsidRPr="00D154F1">
                                <w:rPr>
                                  <w:rFonts w:ascii="Arial" w:eastAsia="Times New Roman" w:hAnsi="Arial" w:cs="Arial"/>
                                  <w:color w:val="000000"/>
                                  <w:sz w:val="17"/>
                                  <w:szCs w:val="17"/>
                                  <w:lang w:eastAsia="es-ES_tradnl"/>
                                </w:rPr>
                                <w:t xml:space="preserve">Jornada Informativa NMPB </w:t>
                              </w:r>
                              <w:hyperlink r:id="rId57"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23 de Octubre de 2017 </w:t>
                              </w:r>
                              <w:r w:rsidRPr="00D154F1">
                                <w:rPr>
                                  <w:rFonts w:ascii="Arial" w:eastAsia="Times New Roman" w:hAnsi="Arial" w:cs="Arial"/>
                                  <w:color w:val="000000"/>
                                  <w:sz w:val="17"/>
                                  <w:szCs w:val="17"/>
                                  <w:lang w:eastAsia="es-ES_tradnl"/>
                                </w:rPr>
                                <w:t xml:space="preserve">Energy Info Days 2017 </w:t>
                              </w:r>
                              <w:hyperlink r:id="rId58"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02 de Noviembre de 2017 </w:t>
                              </w:r>
                              <w:r w:rsidRPr="00D154F1">
                                <w:rPr>
                                  <w:rFonts w:ascii="Arial" w:eastAsia="Times New Roman" w:hAnsi="Arial" w:cs="Arial"/>
                                  <w:color w:val="000000"/>
                                  <w:sz w:val="17"/>
                                  <w:szCs w:val="17"/>
                                  <w:lang w:eastAsia="es-ES_tradnl"/>
                                </w:rPr>
                                <w:t xml:space="preserve">Infoday Nacional de Energía WP2018-2020 </w:t>
                              </w:r>
                              <w:hyperlink r:id="rId59"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nil"/>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08 de Noviembre de 2017 </w:t>
                              </w:r>
                              <w:r w:rsidRPr="00D154F1">
                                <w:rPr>
                                  <w:rFonts w:ascii="Arial" w:eastAsia="Times New Roman" w:hAnsi="Arial" w:cs="Arial"/>
                                  <w:color w:val="000000"/>
                                  <w:sz w:val="17"/>
                                  <w:szCs w:val="17"/>
                                  <w:lang w:eastAsia="es-ES_tradnl"/>
                                </w:rPr>
                                <w:t xml:space="preserve">Infoday Reto Social 5: (Acción por el Clima, Medio ambiente, Eficiencia en los Recursos Materias Pri </w:t>
                              </w:r>
                              <w:hyperlink r:id="rId60"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r w:rsidR="00D154F1" w:rsidRPr="00D154F1" w:rsidTr="00F11EE8">
                          <w:trPr>
                            <w:tblCellSpacing w:w="0" w:type="dxa"/>
                          </w:trPr>
                          <w:tc>
                            <w:tcPr>
                              <w:tcW w:w="0" w:type="auto"/>
                              <w:tcBorders>
                                <w:top w:val="nil"/>
                                <w:left w:val="nil"/>
                                <w:bottom w:val="single" w:sz="6" w:space="0" w:color="AA0000"/>
                                <w:right w:val="nil"/>
                              </w:tcBorders>
                              <w:shd w:val="clear" w:color="auto" w:fill="FFFFFF"/>
                              <w:vAlign w:val="center"/>
                              <w:hideMark/>
                            </w:tcPr>
                            <w:p w:rsidR="00D154F1" w:rsidRPr="00D154F1" w:rsidRDefault="00D154F1" w:rsidP="00D154F1">
                              <w:pPr>
                                <w:spacing w:after="0" w:line="300" w:lineRule="auto"/>
                                <w:ind w:left="30" w:right="60"/>
                                <w:rPr>
                                  <w:rFonts w:ascii="Arial" w:eastAsia="Times New Roman" w:hAnsi="Arial" w:cs="Arial"/>
                                  <w:color w:val="000000"/>
                                  <w:sz w:val="17"/>
                                  <w:szCs w:val="17"/>
                                  <w:lang w:eastAsia="es-ES_tradnl"/>
                                </w:rPr>
                              </w:pPr>
                              <w:r w:rsidRPr="00D154F1">
                                <w:rPr>
                                  <w:rFonts w:ascii="Arial" w:eastAsia="Times New Roman" w:hAnsi="Arial" w:cs="Arial"/>
                                  <w:b/>
                                  <w:bCs/>
                                  <w:color w:val="AA0000"/>
                                  <w:sz w:val="18"/>
                                  <w:szCs w:val="18"/>
                                  <w:lang w:eastAsia="es-ES_tradnl"/>
                                </w:rPr>
                                <w:t xml:space="preserve">13 de Diciembre de 2017 </w:t>
                              </w:r>
                              <w:r w:rsidRPr="00D154F1">
                                <w:rPr>
                                  <w:rFonts w:ascii="Arial" w:eastAsia="Times New Roman" w:hAnsi="Arial" w:cs="Arial"/>
                                  <w:color w:val="000000"/>
                                  <w:sz w:val="17"/>
                                  <w:szCs w:val="17"/>
                                  <w:lang w:eastAsia="es-ES_tradnl"/>
                                </w:rPr>
                                <w:t xml:space="preserve">Networking and brokerage event for 2018-2019 H2020 Transport Call </w:t>
                              </w:r>
                              <w:hyperlink r:id="rId61" w:history="1">
                                <w:r w:rsidRPr="00D154F1">
                                  <w:rPr>
                                    <w:rFonts w:ascii="Arial" w:eastAsia="Times New Roman" w:hAnsi="Arial" w:cs="Arial"/>
                                    <w:b/>
                                    <w:bCs/>
                                    <w:color w:val="000033"/>
                                    <w:sz w:val="15"/>
                                    <w:szCs w:val="15"/>
                                    <w:u w:val="single"/>
                                    <w:lang w:eastAsia="es-ES_tradnl"/>
                                  </w:rPr>
                                  <w:t>Ver evento</w:t>
                                </w:r>
                              </w:hyperlink>
                              <w:r w:rsidRPr="00D154F1">
                                <w:rPr>
                                  <w:rFonts w:ascii="Arial" w:eastAsia="Times New Roman" w:hAnsi="Arial" w:cs="Arial"/>
                                  <w:color w:val="000000"/>
                                  <w:sz w:val="17"/>
                                  <w:szCs w:val="17"/>
                                  <w:lang w:eastAsia="es-ES_tradnl"/>
                                </w:rPr>
                                <w:t xml:space="preserve"> </w:t>
                              </w: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100" w:type="pct"/>
                        <w:vMerge w:val="restart"/>
                        <w:tcBorders>
                          <w:top w:val="nil"/>
                          <w:left w:val="nil"/>
                          <w:bottom w:val="nil"/>
                          <w:right w:val="nil"/>
                        </w:tcBorders>
                        <w:hideMark/>
                      </w:tcPr>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lastRenderedPageBreak/>
                          <w:t> </w:t>
                        </w:r>
                      </w:p>
                    </w:tc>
                  </w:tr>
                  <w:tr w:rsidR="00D154F1" w:rsidRPr="00D154F1" w:rsidTr="00F11EE8">
                    <w:trPr>
                      <w:tblCellSpacing w:w="0" w:type="dxa"/>
                      <w:jc w:val="center"/>
                    </w:trPr>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c>
                      <w:tcPr>
                        <w:tcW w:w="0" w:type="auto"/>
                        <w:tcBorders>
                          <w:top w:val="nil"/>
                          <w:left w:val="nil"/>
                          <w:bottom w:val="nil"/>
                          <w:right w:val="nil"/>
                        </w:tcBorders>
                        <w:vAlign w:val="center"/>
                        <w:hideMark/>
                      </w:tcPr>
                      <w:p w:rsidR="00D154F1" w:rsidRPr="00D154F1" w:rsidRDefault="00D154F1" w:rsidP="00D154F1">
                        <w:pPr>
                          <w:spacing w:after="0" w:line="240" w:lineRule="auto"/>
                          <w:rPr>
                            <w:rFonts w:ascii="Times New Roman" w:eastAsia="Times New Roman" w:hAnsi="Times New Roman" w:cs="Times New Roman"/>
                            <w:sz w:val="20"/>
                            <w:szCs w:val="20"/>
                            <w:lang w:eastAsia="es-ES_tradnl"/>
                          </w:rPr>
                        </w:pPr>
                      </w:p>
                    </w:tc>
                    <w:tc>
                      <w:tcPr>
                        <w:tcW w:w="0" w:type="auto"/>
                        <w:vMerge/>
                        <w:tcBorders>
                          <w:top w:val="nil"/>
                          <w:left w:val="nil"/>
                          <w:bottom w:val="nil"/>
                          <w:right w:val="nil"/>
                        </w:tcBorders>
                        <w:vAlign w:val="center"/>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8310" w:type="dxa"/>
                  <w:tcBorders>
                    <w:top w:val="nil"/>
                    <w:left w:val="nil"/>
                    <w:bottom w:val="nil"/>
                    <w:right w:val="nil"/>
                  </w:tcBorders>
                  <w:vAlign w:val="center"/>
                  <w:hideMark/>
                </w:tcPr>
                <w:p w:rsidR="00D154F1" w:rsidRPr="00D154F1" w:rsidRDefault="00D154F1" w:rsidP="00D154F1">
                  <w:pPr>
                    <w:spacing w:after="0" w:line="240" w:lineRule="auto"/>
                    <w:rPr>
                      <w:rFonts w:ascii="Times New Roman" w:eastAsia="Times New Roman" w:hAnsi="Times New Roman" w:cs="Times New Roman"/>
                      <w:sz w:val="20"/>
                      <w:szCs w:val="20"/>
                      <w:lang w:eastAsia="es-ES_tradnl"/>
                    </w:rPr>
                  </w:pPr>
                </w:p>
              </w:tc>
            </w:tr>
          </w:tbl>
          <w:p w:rsidR="00D154F1" w:rsidRPr="00D154F1" w:rsidRDefault="00D154F1" w:rsidP="00D154F1">
            <w:pPr>
              <w:spacing w:after="0" w:line="240" w:lineRule="auto"/>
              <w:rPr>
                <w:rFonts w:ascii="Arial" w:eastAsia="Times New Roman" w:hAnsi="Arial" w:cs="Arial"/>
                <w:color w:val="666666"/>
                <w:sz w:val="17"/>
                <w:szCs w:val="17"/>
                <w:lang w:eastAsia="es-ES_tradnl"/>
              </w:rPr>
            </w:pPr>
          </w:p>
        </w:tc>
      </w:tr>
      <w:tr w:rsidR="00D154F1" w:rsidRPr="00D154F1" w:rsidTr="00F11EE8">
        <w:trPr>
          <w:tblCellSpacing w:w="0" w:type="dxa"/>
          <w:jc w:val="center"/>
        </w:trPr>
        <w:tc>
          <w:tcPr>
            <w:tcW w:w="0" w:type="auto"/>
            <w:tcBorders>
              <w:bottom w:val="single" w:sz="6" w:space="0" w:color="666666"/>
            </w:tcBorders>
            <w:shd w:val="clear" w:color="auto" w:fill="FFFFFF"/>
            <w:hideMark/>
          </w:tcPr>
          <w:p w:rsidR="00D154F1" w:rsidRPr="00D154F1" w:rsidRDefault="00D154F1" w:rsidP="00D154F1">
            <w:pPr>
              <w:spacing w:after="0" w:line="240" w:lineRule="auto"/>
              <w:rPr>
                <w:rFonts w:ascii="Arial" w:eastAsia="Times New Roman" w:hAnsi="Arial" w:cs="Arial"/>
                <w:color w:val="666666"/>
                <w:sz w:val="17"/>
                <w:szCs w:val="17"/>
                <w:lang w:eastAsia="es-ES_tradnl"/>
              </w:rPr>
            </w:pPr>
            <w:r w:rsidRPr="00D154F1">
              <w:rPr>
                <w:rFonts w:ascii="Arial" w:eastAsia="Times New Roman" w:hAnsi="Arial" w:cs="Arial"/>
                <w:noProof/>
                <w:color w:val="666666"/>
                <w:sz w:val="17"/>
                <w:szCs w:val="17"/>
                <w:lang w:eastAsia="es-ES_tradnl"/>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D154F1" w:rsidRPr="00D154F1" w:rsidRDefault="00D154F1" w:rsidP="00D154F1">
      <w:pPr>
        <w:spacing w:after="0" w:line="240" w:lineRule="auto"/>
        <w:jc w:val="center"/>
        <w:rPr>
          <w:rFonts w:ascii="Arial" w:eastAsia="Times New Roman" w:hAnsi="Arial" w:cs="Arial"/>
          <w:color w:val="666666"/>
          <w:sz w:val="17"/>
          <w:szCs w:val="17"/>
          <w:lang w:eastAsia="es-ES_tradnl"/>
        </w:rPr>
      </w:pPr>
      <w:r w:rsidRPr="00D154F1">
        <w:rPr>
          <w:rFonts w:ascii="Arial" w:eastAsia="Times New Roman" w:hAnsi="Arial" w:cs="Arial"/>
          <w:color w:val="666666"/>
          <w:sz w:val="17"/>
          <w:szCs w:val="17"/>
          <w:lang w:eastAsia="es-ES_tradnl"/>
        </w:rPr>
        <w:br/>
      </w:r>
      <w:r w:rsidRPr="00D154F1">
        <w:rPr>
          <w:rFonts w:ascii="Arial" w:eastAsia="Times New Roman" w:hAnsi="Arial" w:cs="Arial"/>
          <w:color w:val="666666"/>
          <w:sz w:val="15"/>
          <w:szCs w:val="15"/>
          <w:lang w:eastAsia="es-ES_tradnl"/>
        </w:rPr>
        <w:t xml:space="preserve">Recibe este mensaje porque está dado de alta en </w:t>
      </w:r>
      <w:hyperlink r:id="rId63" w:tgtFrame="_blank" w:history="1">
        <w:r w:rsidRPr="00D154F1">
          <w:rPr>
            <w:rFonts w:ascii="Arial" w:eastAsia="Times New Roman" w:hAnsi="Arial" w:cs="Arial"/>
            <w:color w:val="666666"/>
            <w:sz w:val="17"/>
            <w:szCs w:val="17"/>
            <w:u w:val="single"/>
            <w:lang w:eastAsia="es-ES_tradnl"/>
          </w:rPr>
          <w:t>PLATAFORMAPTEC.com</w:t>
        </w:r>
      </w:hyperlink>
      <w:r w:rsidRPr="00D154F1">
        <w:rPr>
          <w:rFonts w:ascii="Arial" w:eastAsia="Times New Roman" w:hAnsi="Arial" w:cs="Arial"/>
          <w:color w:val="666666"/>
          <w:sz w:val="15"/>
          <w:szCs w:val="15"/>
          <w:lang w:eastAsia="es-ES_tradnl"/>
        </w:rPr>
        <w:t xml:space="preserve">. </w:t>
      </w:r>
      <w:r w:rsidRPr="00D154F1">
        <w:rPr>
          <w:rFonts w:ascii="Arial" w:eastAsia="Times New Roman" w:hAnsi="Arial" w:cs="Arial"/>
          <w:color w:val="666666"/>
          <w:sz w:val="15"/>
          <w:szCs w:val="15"/>
          <w:lang w:eastAsia="es-ES_tradnl"/>
        </w:rPr>
        <w:br/>
        <w:t xml:space="preserve">Si no desea recibir más mensajes como éste puede darse de baja desde el menú de usuario. </w:t>
      </w:r>
    </w:p>
    <w:p w:rsidR="00D154F1" w:rsidRPr="00D154F1" w:rsidRDefault="00D154F1" w:rsidP="00D154F1">
      <w:pPr>
        <w:spacing w:after="0" w:line="240" w:lineRule="auto"/>
        <w:rPr>
          <w:rFonts w:ascii="Calibri" w:eastAsia="Times New Roman" w:hAnsi="Calibri" w:cs="Calibri"/>
          <w:lang w:eastAsia="es-ES_tradnl"/>
        </w:rPr>
      </w:pPr>
    </w:p>
    <w:p w:rsidR="0022287D" w:rsidRDefault="0022287D">
      <w:bookmarkStart w:id="0" w:name="_GoBack"/>
      <w:bookmarkEnd w:id="0"/>
    </w:p>
    <w:sectPr w:rsidR="0022287D" w:rsidSect="00BE1665">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F1"/>
    <w:rsid w:val="0022287D"/>
    <w:rsid w:val="004263AD"/>
    <w:rsid w:val="00B04969"/>
    <w:rsid w:val="00D154F1"/>
  </w:rsids>
  <m:mathPr>
    <m:mathFont m:val="Cambria Math"/>
    <m:brkBin m:val="before"/>
    <m:brkBinSub m:val="--"/>
    <m:smallFrac m:val="0"/>
    <m:dispDef/>
    <m:lMargin m:val="0"/>
    <m:rMargin m:val="0"/>
    <m:defJc m:val="centerGroup"/>
    <m:wrapIndent m:val="1440"/>
    <m:intLim m:val="subSup"/>
    <m:naryLim m:val="undOvr"/>
  </m:mathPr>
  <w:themeFontLang w:val="es-ES" w:eastAsia="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52B5-CBFA-44C3-82B4-ADB84712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54F1"/>
    <w:rPr>
      <w:rFonts w:ascii="Arial" w:hAnsi="Arial" w:cs="Arial"/>
      <w:color w:val="666666"/>
      <w:sz w:val="17"/>
      <w:szCs w:val="17"/>
      <w:u w:val="single"/>
    </w:rPr>
  </w:style>
  <w:style w:type="paragraph" w:styleId="NormalWeb">
    <w:name w:val="Normal (Web)"/>
    <w:basedOn w:val="Normal"/>
    <w:uiPriority w:val="99"/>
    <w:semiHidden/>
    <w:unhideWhenUsed/>
    <w:rsid w:val="00D154F1"/>
    <w:pPr>
      <w:spacing w:before="100" w:beforeAutospacing="1" w:after="100" w:afterAutospacing="1" w:line="240" w:lineRule="auto"/>
    </w:pPr>
    <w:rPr>
      <w:rFonts w:ascii="Calibri" w:eastAsia="Times New Roman" w:hAnsi="Calibri" w:cs="Calibri"/>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9668bb8d7403697f1dd5b6feede7fafc.jpg" TargetMode="External"/><Relationship Id="rId18" Type="http://schemas.openxmlformats.org/officeDocument/2006/relationships/hyperlink" Target="http://transfiere.malaga.eu/" TargetMode="External"/><Relationship Id="rId26" Type="http://schemas.openxmlformats.org/officeDocument/2006/relationships/image" Target="http://www.plataformaptec.com/imagenes/26f3d9ebe763f39855a41e8695d30611.jpg" TargetMode="External"/><Relationship Id="rId39" Type="http://schemas.openxmlformats.org/officeDocument/2006/relationships/hyperlink" Target="http://www.hiserproject.eu" TargetMode="External"/><Relationship Id="rId21" Type="http://schemas.openxmlformats.org/officeDocument/2006/relationships/hyperlink" Target="http://www.plataformaptec.es/ver-noticia.php?id=4276" TargetMode="External"/><Relationship Id="rId34" Type="http://schemas.openxmlformats.org/officeDocument/2006/relationships/image" Target="http://www.plataformaptec.com/imagenes/1482b531a5fc624cf1ee766e2df34ede.jpg" TargetMode="External"/><Relationship Id="rId42" Type="http://schemas.openxmlformats.org/officeDocument/2006/relationships/hyperlink" Target="http://www.plataformaptec.es/ver-noticia.php?id=4265" TargetMode="External"/><Relationship Id="rId47" Type="http://schemas.openxmlformats.org/officeDocument/2006/relationships/image" Target="http://www.plataformaptec.com/imagenes/2115813e4bc15971d7a945902f6c198f.png" TargetMode="External"/><Relationship Id="rId50" Type="http://schemas.openxmlformats.org/officeDocument/2006/relationships/hyperlink" Target="http://www.plataformaptec.es/ver-noticia.php?id=4270" TargetMode="External"/><Relationship Id="rId55" Type="http://schemas.openxmlformats.org/officeDocument/2006/relationships/hyperlink" Target="http://www.plataformaptec.es/ver-evento.php?id=917" TargetMode="External"/><Relationship Id="rId63" Type="http://schemas.openxmlformats.org/officeDocument/2006/relationships/hyperlink" Target="http://www.plataformaptec.com" TargetMode="External"/><Relationship Id="rId7" Type="http://schemas.openxmlformats.org/officeDocument/2006/relationships/image" Target="http://www.plataformaptec.com/imagenes/7f7cf66d499b7a7da5b0e8c34835308d.jpg" TargetMode="External"/><Relationship Id="rId2" Type="http://schemas.openxmlformats.org/officeDocument/2006/relationships/settings" Target="settings.xml"/><Relationship Id="rId16" Type="http://schemas.openxmlformats.org/officeDocument/2006/relationships/hyperlink" Target="http://www.plataformaptec.es/ver-noticia.php?id=4274" TargetMode="External"/><Relationship Id="rId20" Type="http://schemas.openxmlformats.org/officeDocument/2006/relationships/image" Target="http://www.plataformaptec.com/imagenes/1ea0b7e3fe74595635f102592d6aec68.png" TargetMode="External"/><Relationship Id="rId29" Type="http://schemas.openxmlformats.org/officeDocument/2006/relationships/hyperlink" Target="http://www.plataformaptec.es/ver-noticia.php?id=4259" TargetMode="External"/><Relationship Id="rId41" Type="http://schemas.openxmlformats.org/officeDocument/2006/relationships/image" Target="http://www.plataformaptec.com/imagenes/f5021d1e7e1ff57fc1ac1977d58031b8.jpg" TargetMode="External"/><Relationship Id="rId54" Type="http://schemas.openxmlformats.org/officeDocument/2006/relationships/hyperlink" Target="http://www.plataformaptec.es/ver-evento.php?id=912" TargetMode="External"/><Relationship Id="rId62"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plataformaptec.es/ver-noticia.php?id=4278" TargetMode="External"/><Relationship Id="rId11" Type="http://schemas.openxmlformats.org/officeDocument/2006/relationships/image" Target="http://www.plataformaptec.com/imagenes/f2139e3c77e0cb72857c39872e9b7275.png" TargetMode="External"/><Relationship Id="rId24" Type="http://schemas.openxmlformats.org/officeDocument/2006/relationships/image" Target="http://www.plataformaptec.com/imagenes/39276582d69024a2692df08231e1c034.jpg" TargetMode="External"/><Relationship Id="rId32" Type="http://schemas.openxmlformats.org/officeDocument/2006/relationships/image" Target="http://www.plataformaptec.com/imagenes/6afa9e8b8eb988ea6facec905bf1bd87.jpg" TargetMode="External"/><Relationship Id="rId37" Type="http://schemas.openxmlformats.org/officeDocument/2006/relationships/hyperlink" Target="http://www.plataformaptec.es/ver-noticia.php?id=4263" TargetMode="External"/><Relationship Id="rId40" Type="http://schemas.openxmlformats.org/officeDocument/2006/relationships/hyperlink" Target="http://www.plataformaptec.es/ver-noticia.php?id=4264" TargetMode="External"/><Relationship Id="rId45" Type="http://schemas.openxmlformats.org/officeDocument/2006/relationships/image" Target="http://www.plataformaptec.com/imagenes/5b16b1ce17175c2d39676fc3f2371590.jpg" TargetMode="External"/><Relationship Id="rId53" Type="http://schemas.openxmlformats.org/officeDocument/2006/relationships/hyperlink" Target="http://www.plataformaptec.es/ver-evento.php?id=902" TargetMode="External"/><Relationship Id="rId58" Type="http://schemas.openxmlformats.org/officeDocument/2006/relationships/hyperlink" Target="http://www.plataformaptec.es/ver-evento.php?id=908" TargetMode="External"/><Relationship Id="rId5" Type="http://schemas.openxmlformats.org/officeDocument/2006/relationships/image" Target="http://www.plataformaptec.com/imagenes/eb768e8045f7e05fac9abfd3f76da2a5.png" TargetMode="External"/><Relationship Id="rId15" Type="http://schemas.openxmlformats.org/officeDocument/2006/relationships/image" Target="http://www.plataformaptec.com/imagenes/6256bf4d51001b48ba4da88f390f5abf.png" TargetMode="External"/><Relationship Id="rId23" Type="http://schemas.openxmlformats.org/officeDocument/2006/relationships/hyperlink" Target="http://www.plataformaptec.es/ver-noticia.php?id=4279" TargetMode="External"/><Relationship Id="rId28" Type="http://schemas.openxmlformats.org/officeDocument/2006/relationships/image" Target="http://www.plataformaptec.com/imagenes/87e83fed22e3473988d0968dc07b925b.jpg" TargetMode="External"/><Relationship Id="rId36" Type="http://schemas.openxmlformats.org/officeDocument/2006/relationships/image" Target="http://www.plataformaptec.com/imagenes/27aafde56d6d1260233fd56b7ea53157.jpg" TargetMode="External"/><Relationship Id="rId49" Type="http://schemas.openxmlformats.org/officeDocument/2006/relationships/image" Target="http://www.plataformaptec.com/imagenes/0f490cf75a831a87a1049b514513fc19.jpg" TargetMode="External"/><Relationship Id="rId57" Type="http://schemas.openxmlformats.org/officeDocument/2006/relationships/hyperlink" Target="http://www.plataformaptec.es/ver-evento.php?id=913" TargetMode="External"/><Relationship Id="rId61" Type="http://schemas.openxmlformats.org/officeDocument/2006/relationships/hyperlink" Target="http://www.plataformaptec.es/ver-evento.php?id=916" TargetMode="External"/><Relationship Id="rId10" Type="http://schemas.openxmlformats.org/officeDocument/2006/relationships/hyperlink" Target="http://www.plataformaptec.es/ver-noticia.php?id=4184" TargetMode="External"/><Relationship Id="rId19" Type="http://schemas.openxmlformats.org/officeDocument/2006/relationships/hyperlink" Target="http://www.plataformaptec.es/ver-noticia.php?id=4275" TargetMode="External"/><Relationship Id="rId31" Type="http://schemas.openxmlformats.org/officeDocument/2006/relationships/hyperlink" Target="http://www.plataformaptec.es/ver-noticia.php?id=4260" TargetMode="External"/><Relationship Id="rId44" Type="http://schemas.openxmlformats.org/officeDocument/2006/relationships/hyperlink" Target="http://www.plataformaptec.es/ver-noticia.php?id=4266" TargetMode="External"/><Relationship Id="rId52" Type="http://schemas.openxmlformats.org/officeDocument/2006/relationships/hyperlink" Target="http://www.plataformaptec.es/ver-evento.php?id=914" TargetMode="External"/><Relationship Id="rId60" Type="http://schemas.openxmlformats.org/officeDocument/2006/relationships/hyperlink" Target="http://www.plataformaptec.es/ver-evento.php?id=909" TargetMode="External"/><Relationship Id="rId6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http://www.plataformaptec.com/imagenes/06ce2dd10fdb394365f926bf89709ef4.png" TargetMode="External"/><Relationship Id="rId14" Type="http://schemas.openxmlformats.org/officeDocument/2006/relationships/hyperlink" Target="http://www.plataformaptec.es/ver-noticia.php?id=4273" TargetMode="External"/><Relationship Id="rId22" Type="http://schemas.openxmlformats.org/officeDocument/2006/relationships/image" Target="http://www.plataformaptec.com/imagenes/722845c3d9fe9c8e476136a6d6b42fab.png" TargetMode="External"/><Relationship Id="rId27" Type="http://schemas.openxmlformats.org/officeDocument/2006/relationships/hyperlink" Target="http://www.plataformaptec.es/ver-noticia.php?id=4271" TargetMode="External"/><Relationship Id="rId30" Type="http://schemas.openxmlformats.org/officeDocument/2006/relationships/image" Target="http://www.plataformaptec.com/imagenes/e7713281d901c5297bfbc7b66e99949a.jpg" TargetMode="External"/><Relationship Id="rId35" Type="http://schemas.openxmlformats.org/officeDocument/2006/relationships/hyperlink" Target="http://www.plataformaptec.es/ver-noticia.php?id=4262" TargetMode="External"/><Relationship Id="rId43" Type="http://schemas.openxmlformats.org/officeDocument/2006/relationships/image" Target="http://www.plataformaptec.com/imagenes/c023041baf6f22ee06699f9eb9d145fc.jpg" TargetMode="External"/><Relationship Id="rId48" Type="http://schemas.openxmlformats.org/officeDocument/2006/relationships/hyperlink" Target="http://www.plataformaptec.es/ver-noticia.php?id=4268" TargetMode="External"/><Relationship Id="rId56" Type="http://schemas.openxmlformats.org/officeDocument/2006/relationships/hyperlink" Target="http://www.plataformaptec.es/ver-evento.php?id=910" TargetMode="External"/><Relationship Id="rId64" Type="http://schemas.openxmlformats.org/officeDocument/2006/relationships/fontTable" Target="fontTable.xml"/><Relationship Id="rId8" Type="http://schemas.openxmlformats.org/officeDocument/2006/relationships/hyperlink" Target="http://www.plataformaptec.es/ver-noticia.php?id=3989" TargetMode="External"/><Relationship Id="rId51" Type="http://schemas.openxmlformats.org/officeDocument/2006/relationships/hyperlink" Target="http://www.plataformaptec.es/ver-evento.php?id=898" TargetMode="External"/><Relationship Id="rId3" Type="http://schemas.openxmlformats.org/officeDocument/2006/relationships/webSettings" Target="webSettings.xml"/><Relationship Id="rId12" Type="http://schemas.openxmlformats.org/officeDocument/2006/relationships/hyperlink" Target="http://www.plataformaptec.es/ver-noticia.php?id=4272" TargetMode="External"/><Relationship Id="rId17" Type="http://schemas.openxmlformats.org/officeDocument/2006/relationships/image" Target="http://www.plataformaptec.com/imagenes/7089e0351af406041b6566684109384f.png" TargetMode="External"/><Relationship Id="rId25" Type="http://schemas.openxmlformats.org/officeDocument/2006/relationships/hyperlink" Target="http://www.plataformaptec.es/ver-noticia.php?id=4277" TargetMode="External"/><Relationship Id="rId33" Type="http://schemas.openxmlformats.org/officeDocument/2006/relationships/hyperlink" Target="http://www.plataformaptec.es/ver-noticia.php?id=4261" TargetMode="External"/><Relationship Id="rId38" Type="http://schemas.openxmlformats.org/officeDocument/2006/relationships/image" Target="http://www.plataformaptec.com/imagenes/972d5059d1469c8f52da702144fd55d7.jpg" TargetMode="External"/><Relationship Id="rId46" Type="http://schemas.openxmlformats.org/officeDocument/2006/relationships/hyperlink" Target="http://www.plataformaptec.es/ver-noticia.php?id=4267" TargetMode="External"/><Relationship Id="rId59" Type="http://schemas.openxmlformats.org/officeDocument/2006/relationships/hyperlink" Target="http://www.plataformaptec.es/ver-evento.php?id=9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2244</Words>
  <Characters>12345</Characters>
  <Application>Microsoft Office Word</Application>
  <DocSecurity>0</DocSecurity>
  <Lines>102</Lines>
  <Paragraphs>29</Paragraphs>
  <ScaleCrop>false</ScaleCrop>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2</cp:revision>
  <dcterms:created xsi:type="dcterms:W3CDTF">2017-10-09T11:11:00Z</dcterms:created>
  <dcterms:modified xsi:type="dcterms:W3CDTF">2017-10-09T11:11:00Z</dcterms:modified>
</cp:coreProperties>
</file>