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581419" w:rsidRPr="00581419" w14:paraId="51E25ADC" w14:textId="77777777" w:rsidTr="00416853">
        <w:trPr>
          <w:tblCellSpacing w:w="0" w:type="dxa"/>
          <w:jc w:val="center"/>
        </w:trPr>
        <w:tc>
          <w:tcPr>
            <w:tcW w:w="0" w:type="auto"/>
            <w:tcBorders>
              <w:top w:val="single" w:sz="6" w:space="0" w:color="666666"/>
            </w:tcBorders>
            <w:shd w:val="clear" w:color="auto" w:fill="FFFFFF"/>
            <w:hideMark/>
          </w:tcPr>
          <w:p w14:paraId="3869E77C" w14:textId="0DA95D38" w:rsidR="00581419" w:rsidRPr="00581419" w:rsidRDefault="00581419" w:rsidP="00581419">
            <w:pPr>
              <w:spacing w:after="0" w:line="240" w:lineRule="auto"/>
              <w:rPr>
                <w:rFonts w:ascii="Arial" w:eastAsia="Times New Roman" w:hAnsi="Arial" w:cs="Arial"/>
                <w:color w:val="666666"/>
                <w:sz w:val="17"/>
                <w:szCs w:val="17"/>
                <w:lang w:val="fr-FR" w:eastAsia="fr-FR"/>
              </w:rPr>
            </w:pPr>
            <w:r w:rsidRPr="00581419">
              <w:rPr>
                <w:rFonts w:ascii="Arial" w:eastAsia="Times New Roman" w:hAnsi="Arial" w:cs="Arial"/>
                <w:noProof/>
                <w:color w:val="666666"/>
                <w:sz w:val="17"/>
                <w:szCs w:val="17"/>
                <w:lang w:val="fr-FR" w:eastAsia="fr-FR"/>
              </w:rPr>
              <w:drawing>
                <wp:inline distT="0" distB="0" distL="0" distR="0" wp14:anchorId="72D699CD" wp14:editId="254CC835">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581419" w:rsidRPr="00581419" w14:paraId="3FD0CF4F" w14:textId="77777777" w:rsidTr="00416853">
        <w:trPr>
          <w:tblCellSpacing w:w="0" w:type="dxa"/>
          <w:jc w:val="center"/>
        </w:trPr>
        <w:tc>
          <w:tcPr>
            <w:tcW w:w="0" w:type="auto"/>
            <w:shd w:val="clear" w:color="auto" w:fill="FFFFFF"/>
            <w:hideMark/>
          </w:tcPr>
          <w:p w14:paraId="73C48974"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581419" w:rsidRPr="00581419" w14:paraId="2ACB67D2" w14:textId="77777777" w:rsidTr="00416853">
              <w:trPr>
                <w:trHeight w:val="180"/>
                <w:tblCellSpacing w:w="0" w:type="dxa"/>
                <w:jc w:val="center"/>
              </w:trPr>
              <w:tc>
                <w:tcPr>
                  <w:tcW w:w="0" w:type="auto"/>
                  <w:tcBorders>
                    <w:top w:val="nil"/>
                    <w:left w:val="nil"/>
                    <w:bottom w:val="nil"/>
                    <w:right w:val="nil"/>
                  </w:tcBorders>
                  <w:vAlign w:val="center"/>
                  <w:hideMark/>
                </w:tcPr>
                <w:p w14:paraId="55DA17AF" w14:textId="77777777" w:rsidR="00581419" w:rsidRPr="00581419" w:rsidRDefault="00581419" w:rsidP="00581419">
                  <w:pPr>
                    <w:spacing w:after="0" w:line="264" w:lineRule="auto"/>
                    <w:ind w:left="30"/>
                    <w:rPr>
                      <w:rFonts w:ascii="Arial" w:eastAsia="Times New Roman" w:hAnsi="Arial" w:cs="Arial"/>
                      <w:b/>
                      <w:bCs/>
                      <w:color w:val="0064AF"/>
                      <w:sz w:val="30"/>
                      <w:szCs w:val="30"/>
                      <w:lang w:val="fr-FR" w:eastAsia="fr-FR"/>
                    </w:rPr>
                  </w:pPr>
                  <w:r w:rsidRPr="00581419">
                    <w:rPr>
                      <w:rFonts w:ascii="Arial" w:eastAsia="Times New Roman" w:hAnsi="Arial" w:cs="Arial"/>
                      <w:b/>
                      <w:bCs/>
                      <w:color w:val="0064AF"/>
                      <w:sz w:val="30"/>
                      <w:szCs w:val="30"/>
                      <w:lang w:val="fr-FR" w:eastAsia="fr-FR"/>
                    </w:rPr>
                    <w:br/>
                    <w:t>Últimas Noticias</w:t>
                  </w:r>
                </w:p>
              </w:tc>
            </w:tr>
            <w:tr w:rsidR="00581419" w:rsidRPr="00581419" w14:paraId="2AF419B9" w14:textId="77777777" w:rsidTr="0041685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585AB58F" w14:textId="77777777" w:rsidR="00581419" w:rsidRPr="00581419" w:rsidRDefault="00581419" w:rsidP="00581419">
                  <w:pPr>
                    <w:spacing w:after="0" w:line="240" w:lineRule="auto"/>
                    <w:rPr>
                      <w:rFonts w:ascii="Arial" w:eastAsia="Times New Roman" w:hAnsi="Arial" w:cs="Arial"/>
                      <w:b/>
                      <w:bCs/>
                      <w:color w:val="FFFFFF"/>
                      <w:sz w:val="26"/>
                      <w:szCs w:val="26"/>
                      <w:lang w:val="fr-FR" w:eastAsia="fr-FR"/>
                    </w:rPr>
                  </w:pPr>
                  <w:r w:rsidRPr="00581419">
                    <w:rPr>
                      <w:rFonts w:ascii="Arial" w:eastAsia="Times New Roman" w:hAnsi="Arial" w:cs="Arial"/>
                      <w:b/>
                      <w:bCs/>
                      <w:color w:val="FFFFFF"/>
                      <w:sz w:val="26"/>
                      <w:szCs w:val="26"/>
                      <w:lang w:val="fr-FR" w:eastAsia="fr-FR"/>
                    </w:rPr>
                    <w:t>    NOTICIAS DE LA PTEC</w:t>
                  </w:r>
                </w:p>
              </w:tc>
            </w:tr>
            <w:tr w:rsidR="00581419" w:rsidRPr="00581419" w14:paraId="5AEBCFE3"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5961B6D3" w14:textId="77777777" w:rsidTr="00416853">
                    <w:trPr>
                      <w:trHeight w:val="120"/>
                      <w:tblCellSpacing w:w="0" w:type="dxa"/>
                      <w:jc w:val="center"/>
                    </w:trPr>
                    <w:tc>
                      <w:tcPr>
                        <w:tcW w:w="100" w:type="pct"/>
                        <w:vMerge w:val="restart"/>
                        <w:tcBorders>
                          <w:top w:val="nil"/>
                          <w:left w:val="nil"/>
                          <w:bottom w:val="nil"/>
                          <w:right w:val="nil"/>
                        </w:tcBorders>
                        <w:hideMark/>
                      </w:tcPr>
                      <w:p w14:paraId="718BA1D3"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73AC0571" w14:textId="77777777" w:rsidTr="00416853">
                          <w:trPr>
                            <w:tblCellSpacing w:w="0" w:type="dxa"/>
                          </w:trPr>
                          <w:tc>
                            <w:tcPr>
                              <w:tcW w:w="0" w:type="auto"/>
                              <w:tcBorders>
                                <w:top w:val="nil"/>
                                <w:left w:val="nil"/>
                                <w:bottom w:val="nil"/>
                                <w:right w:val="nil"/>
                              </w:tcBorders>
                              <w:vAlign w:val="center"/>
                              <w:hideMark/>
                            </w:tcPr>
                            <w:p w14:paraId="14CC10C5"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581419">
                                <w:rPr>
                                  <w:rFonts w:ascii="Arial" w:eastAsia="Times New Roman" w:hAnsi="Arial" w:cs="Arial"/>
                                  <w:b/>
                                  <w:bCs/>
                                  <w:color w:val="0064AF"/>
                                  <w:sz w:val="23"/>
                                  <w:szCs w:val="23"/>
                                  <w:lang w:eastAsia="fr-FR"/>
                                </w:rPr>
                                <w:t>La página web del proyecto REZBUILD, nominada en los premios .EU web</w:t>
                              </w:r>
                              <w:r w:rsidRPr="00581419">
                                <w:rPr>
                                  <w:rFonts w:ascii="Arial" w:eastAsia="Times New Roman" w:hAnsi="Arial" w:cs="Arial"/>
                                  <w:b/>
                                  <w:bCs/>
                                  <w:color w:val="0064AF"/>
                                  <w:sz w:val="14"/>
                                  <w:szCs w:val="14"/>
                                  <w:lang w:eastAsia="fr-FR"/>
                                </w:rPr>
                                <w:t xml:space="preserve"> </w:t>
                              </w:r>
                            </w:p>
                          </w:tc>
                        </w:tr>
                      </w:tbl>
                      <w:p w14:paraId="2959C2E1" w14:textId="77777777" w:rsidR="00581419" w:rsidRPr="00581419" w:rsidRDefault="00581419" w:rsidP="00581419">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7395EAE8" w14:textId="77777777" w:rsidR="00581419" w:rsidRPr="00581419" w:rsidRDefault="00581419" w:rsidP="00581419">
                        <w:pPr>
                          <w:spacing w:after="0" w:line="240" w:lineRule="auto"/>
                          <w:jc w:val="center"/>
                          <w:rPr>
                            <w:rFonts w:ascii="Arial" w:eastAsia="Times New Roman" w:hAnsi="Arial" w:cs="Arial"/>
                            <w:color w:val="666666"/>
                            <w:sz w:val="17"/>
                            <w:szCs w:val="17"/>
                            <w:lang w:eastAsia="fr-FR"/>
                          </w:rPr>
                        </w:pPr>
                        <w:r w:rsidRPr="00581419">
                          <w:rPr>
                            <w:rFonts w:ascii="Arial" w:eastAsia="Times New Roman" w:hAnsi="Arial" w:cs="Arial"/>
                            <w:color w:val="666666"/>
                            <w:sz w:val="17"/>
                            <w:szCs w:val="17"/>
                            <w:lang w:eastAsia="fr-FR"/>
                          </w:rPr>
                          <w:t> </w:t>
                        </w:r>
                      </w:p>
                    </w:tc>
                  </w:tr>
                  <w:tr w:rsidR="00581419" w:rsidRPr="00581419" w14:paraId="3ACC0A38" w14:textId="77777777" w:rsidTr="00416853">
                    <w:trPr>
                      <w:trHeight w:val="120"/>
                      <w:tblCellSpacing w:w="0" w:type="dxa"/>
                      <w:jc w:val="center"/>
                    </w:trPr>
                    <w:tc>
                      <w:tcPr>
                        <w:tcW w:w="0" w:type="auto"/>
                        <w:vMerge/>
                        <w:tcBorders>
                          <w:top w:val="nil"/>
                          <w:left w:val="nil"/>
                          <w:bottom w:val="nil"/>
                          <w:right w:val="nil"/>
                        </w:tcBorders>
                        <w:vAlign w:val="center"/>
                        <w:hideMark/>
                      </w:tcPr>
                      <w:p w14:paraId="14AF8FE7" w14:textId="77777777" w:rsidR="00581419" w:rsidRPr="00581419" w:rsidRDefault="00581419" w:rsidP="00581419">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2E303CD4" w14:textId="05D80CA9"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59264" behindDoc="0" locked="0" layoutInCell="1" allowOverlap="0" wp14:anchorId="3C8C2F01" wp14:editId="472587D0">
                              <wp:simplePos x="0" y="0"/>
                              <wp:positionH relativeFrom="column">
                                <wp:align>right</wp:align>
                              </wp:positionH>
                              <wp:positionV relativeFrom="line">
                                <wp:posOffset>0</wp:posOffset>
                              </wp:positionV>
                              <wp:extent cx="952500" cy="426085"/>
                              <wp:effectExtent l="0" t="0" r="0" b="0"/>
                              <wp:wrapSquare wrapText="bothSides"/>
                              <wp:docPr id="22" name="Imagen 22" descr="La página web del proyecto REZBUILD, nominada en los premios .EU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ágina web del proyecto REZBUILD, nominada en los premios .EU web"/>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eastAsia="fr-FR"/>
                          </w:rPr>
                          <w:t>Esta competición online, creada en 2014 por EURid, pretende reconocer los mejores sitios web europeos con el fin de favorecer y mejorar la visibilidad de páginas con iniciativas innovadoras.</w:t>
                        </w:r>
                        <w:r w:rsidRPr="00581419">
                          <w:rPr>
                            <w:rFonts w:ascii="Arial" w:eastAsia="Times New Roman" w:hAnsi="Arial" w:cs="Arial"/>
                            <w:color w:val="000000"/>
                            <w:sz w:val="17"/>
                            <w:szCs w:val="17"/>
                            <w:lang w:eastAsia="fr-FR"/>
                          </w:rPr>
                          <w:br/>
                          <w:t>...</w:t>
                        </w:r>
                        <w:hyperlink r:id="rId6"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0B9A556E"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40B0D518"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759A2897"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771119A4" w14:textId="77777777" w:rsidTr="00416853">
                    <w:trPr>
                      <w:trHeight w:val="120"/>
                      <w:tblCellSpacing w:w="0" w:type="dxa"/>
                      <w:jc w:val="center"/>
                    </w:trPr>
                    <w:tc>
                      <w:tcPr>
                        <w:tcW w:w="100" w:type="pct"/>
                        <w:vMerge w:val="restart"/>
                        <w:tcBorders>
                          <w:top w:val="nil"/>
                          <w:left w:val="nil"/>
                          <w:bottom w:val="nil"/>
                          <w:right w:val="nil"/>
                        </w:tcBorders>
                        <w:hideMark/>
                      </w:tcPr>
                      <w:p w14:paraId="23930CF6"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4B51BB75" w14:textId="77777777" w:rsidTr="00416853">
                          <w:trPr>
                            <w:tblCellSpacing w:w="0" w:type="dxa"/>
                          </w:trPr>
                          <w:tc>
                            <w:tcPr>
                              <w:tcW w:w="0" w:type="auto"/>
                              <w:tcBorders>
                                <w:top w:val="nil"/>
                                <w:left w:val="nil"/>
                                <w:bottom w:val="nil"/>
                                <w:right w:val="nil"/>
                              </w:tcBorders>
                              <w:vAlign w:val="center"/>
                              <w:hideMark/>
                            </w:tcPr>
                            <w:p w14:paraId="5B64F682"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Bruno Sauer reelegido director General de Green Building Council España</w:t>
                              </w:r>
                              <w:r w:rsidRPr="00581419">
                                <w:rPr>
                                  <w:rFonts w:ascii="Arial" w:eastAsia="Times New Roman" w:hAnsi="Arial" w:cs="Arial"/>
                                  <w:b/>
                                  <w:bCs/>
                                  <w:color w:val="0064AF"/>
                                  <w:sz w:val="14"/>
                                  <w:szCs w:val="14"/>
                                  <w:lang w:val="fr-FR" w:eastAsia="fr-FR"/>
                                </w:rPr>
                                <w:t xml:space="preserve"> </w:t>
                              </w:r>
                            </w:p>
                          </w:tc>
                        </w:tr>
                      </w:tbl>
                      <w:p w14:paraId="1991565E"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77AB05F9"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44882E14" w14:textId="77777777" w:rsidTr="00416853">
                    <w:trPr>
                      <w:trHeight w:val="120"/>
                      <w:tblCellSpacing w:w="0" w:type="dxa"/>
                      <w:jc w:val="center"/>
                    </w:trPr>
                    <w:tc>
                      <w:tcPr>
                        <w:tcW w:w="0" w:type="auto"/>
                        <w:vMerge/>
                        <w:tcBorders>
                          <w:top w:val="nil"/>
                          <w:left w:val="nil"/>
                          <w:bottom w:val="nil"/>
                          <w:right w:val="nil"/>
                        </w:tcBorders>
                        <w:vAlign w:val="center"/>
                        <w:hideMark/>
                      </w:tcPr>
                      <w:p w14:paraId="66118FE7"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4ACA7D57" w14:textId="452671F2"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0288" behindDoc="0" locked="0" layoutInCell="1" allowOverlap="0" wp14:anchorId="68F407A9" wp14:editId="0314845C">
                              <wp:simplePos x="0" y="0"/>
                              <wp:positionH relativeFrom="column">
                                <wp:align>right</wp:align>
                              </wp:positionH>
                              <wp:positionV relativeFrom="line">
                                <wp:posOffset>0</wp:posOffset>
                              </wp:positionV>
                              <wp:extent cx="952500" cy="952500"/>
                              <wp:effectExtent l="0" t="0" r="0" b="0"/>
                              <wp:wrapSquare wrapText="bothSides"/>
                              <wp:docPr id="21" name="Imagen 21" descr="Bruno Sauer reelegido director General de Green Building Council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no Sauer reelegido director General de Green Building Council Españ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Bruno Sauer es director General de Green Building Council España (GBCe) y ha sido reelegido como miembro del Comité de Dirección (Board of Directors) de World Green Building Council (WorldGBC).</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eastAsia="fr-FR"/>
                          </w:rPr>
                          <w:t xml:space="preserve">Sauer ha sido reelegido por su capacidad de poner en marcha iniciativas nacionales e internacionales para promocionar el impulso de la edificación sostenible como solución contra el ... </w:t>
                        </w:r>
                        <w:hyperlink r:id="rId8"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55374613"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375C93AD"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3B393BA6" w14:textId="77777777" w:rsidTr="0041685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36141368" w14:textId="77777777" w:rsidR="00581419" w:rsidRPr="00581419" w:rsidRDefault="00581419" w:rsidP="00581419">
                  <w:pPr>
                    <w:spacing w:after="0" w:line="240" w:lineRule="auto"/>
                    <w:rPr>
                      <w:rFonts w:ascii="Arial" w:eastAsia="Times New Roman" w:hAnsi="Arial" w:cs="Arial"/>
                      <w:b/>
                      <w:bCs/>
                      <w:color w:val="FFFFFF"/>
                      <w:sz w:val="26"/>
                      <w:szCs w:val="26"/>
                      <w:lang w:val="fr-FR" w:eastAsia="fr-FR"/>
                    </w:rPr>
                  </w:pPr>
                  <w:r w:rsidRPr="00581419">
                    <w:rPr>
                      <w:rFonts w:ascii="Arial" w:eastAsia="Times New Roman" w:hAnsi="Arial" w:cs="Arial"/>
                      <w:b/>
                      <w:bCs/>
                      <w:color w:val="FFFFFF"/>
                      <w:sz w:val="26"/>
                      <w:szCs w:val="26"/>
                      <w:lang w:val="fr-FR" w:eastAsia="fr-FR"/>
                    </w:rPr>
                    <w:t>    NOTICIAS NACIONALES</w:t>
                  </w:r>
                </w:p>
              </w:tc>
            </w:tr>
            <w:tr w:rsidR="00581419" w:rsidRPr="00581419" w14:paraId="6E0F7A95"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2A3D560A" w14:textId="77777777" w:rsidTr="00416853">
                    <w:trPr>
                      <w:trHeight w:val="120"/>
                      <w:tblCellSpacing w:w="0" w:type="dxa"/>
                      <w:jc w:val="center"/>
                    </w:trPr>
                    <w:tc>
                      <w:tcPr>
                        <w:tcW w:w="100" w:type="pct"/>
                        <w:vMerge w:val="restart"/>
                        <w:tcBorders>
                          <w:top w:val="nil"/>
                          <w:left w:val="nil"/>
                          <w:bottom w:val="nil"/>
                          <w:right w:val="nil"/>
                        </w:tcBorders>
                        <w:hideMark/>
                      </w:tcPr>
                      <w:p w14:paraId="1DB211FE"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7FB45BB5" w14:textId="77777777" w:rsidTr="00416853">
                          <w:trPr>
                            <w:tblCellSpacing w:w="0" w:type="dxa"/>
                          </w:trPr>
                          <w:tc>
                            <w:tcPr>
                              <w:tcW w:w="0" w:type="auto"/>
                              <w:tcBorders>
                                <w:top w:val="nil"/>
                                <w:left w:val="nil"/>
                                <w:bottom w:val="nil"/>
                                <w:right w:val="nil"/>
                              </w:tcBorders>
                              <w:vAlign w:val="center"/>
                              <w:hideMark/>
                            </w:tcPr>
                            <w:p w14:paraId="53690A13"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BY&amp;FORCITIZENS</w:t>
                              </w:r>
                              <w:r w:rsidRPr="00581419">
                                <w:rPr>
                                  <w:rFonts w:ascii="Arial" w:eastAsia="Times New Roman" w:hAnsi="Arial" w:cs="Arial"/>
                                  <w:b/>
                                  <w:bCs/>
                                  <w:color w:val="0064AF"/>
                                  <w:sz w:val="14"/>
                                  <w:szCs w:val="14"/>
                                  <w:lang w:val="fr-FR" w:eastAsia="fr-FR"/>
                                </w:rPr>
                                <w:t xml:space="preserve"> </w:t>
                              </w:r>
                            </w:p>
                          </w:tc>
                        </w:tr>
                      </w:tbl>
                      <w:p w14:paraId="452F22AB"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3C51D3F6"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53F9D7BF" w14:textId="77777777" w:rsidTr="00416853">
                    <w:trPr>
                      <w:trHeight w:val="120"/>
                      <w:tblCellSpacing w:w="0" w:type="dxa"/>
                      <w:jc w:val="center"/>
                    </w:trPr>
                    <w:tc>
                      <w:tcPr>
                        <w:tcW w:w="0" w:type="auto"/>
                        <w:vMerge/>
                        <w:tcBorders>
                          <w:top w:val="nil"/>
                          <w:left w:val="nil"/>
                          <w:bottom w:val="nil"/>
                          <w:right w:val="nil"/>
                        </w:tcBorders>
                        <w:vAlign w:val="center"/>
                        <w:hideMark/>
                      </w:tcPr>
                      <w:p w14:paraId="0E1A9707"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2D208F68" w14:textId="27DA1C4A"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1312" behindDoc="0" locked="0" layoutInCell="1" allowOverlap="0" wp14:anchorId="74D6D77A" wp14:editId="37F0B199">
                              <wp:simplePos x="0" y="0"/>
                              <wp:positionH relativeFrom="column">
                                <wp:align>right</wp:align>
                              </wp:positionH>
                              <wp:positionV relativeFrom="line">
                                <wp:posOffset>0</wp:posOffset>
                              </wp:positionV>
                              <wp:extent cx="952500" cy="952500"/>
                              <wp:effectExtent l="0" t="0" r="0" b="0"/>
                              <wp:wrapSquare wrapText="bothSides"/>
                              <wp:docPr id="20" name="Imagen 20" descr="BY&amp;FOR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amp;FORCITIZENS"/>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eastAsia="fr-FR"/>
                          </w:rPr>
                          <w:t xml:space="preserve">El Instituto para la Competitividad Empresarial de la Junta de Castilla y León y el Centro Tecnológico CARTIF, con la colaboración del Ayuntamiento de Valladolid, estamos organizando una conferencia sobre “Regeneración inteligente de ciudades y regiones”, titulada BY&amp;FORCITIZENS. </w:t>
                        </w:r>
                        <w:r w:rsidRPr="00581419">
                          <w:rPr>
                            <w:rFonts w:ascii="Arial" w:eastAsia="Times New Roman" w:hAnsi="Arial" w:cs="Arial"/>
                            <w:color w:val="000000"/>
                            <w:sz w:val="17"/>
                            <w:szCs w:val="17"/>
                            <w:lang w:val="fr-FR" w:eastAsia="fr-FR"/>
                          </w:rPr>
                          <w:t xml:space="preserve">Esta conferencia, que tendrá lugar los días 20 y 21 de septiembre de 2018 en la ciu... </w:t>
                        </w:r>
                        <w:hyperlink r:id="rId10"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552A5488"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32D69B4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593346E9"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3AAD722D" w14:textId="77777777" w:rsidTr="00416853">
                    <w:trPr>
                      <w:trHeight w:val="120"/>
                      <w:tblCellSpacing w:w="0" w:type="dxa"/>
                      <w:jc w:val="center"/>
                    </w:trPr>
                    <w:tc>
                      <w:tcPr>
                        <w:tcW w:w="100" w:type="pct"/>
                        <w:vMerge w:val="restart"/>
                        <w:tcBorders>
                          <w:top w:val="nil"/>
                          <w:left w:val="nil"/>
                          <w:bottom w:val="nil"/>
                          <w:right w:val="nil"/>
                        </w:tcBorders>
                        <w:hideMark/>
                      </w:tcPr>
                      <w:p w14:paraId="62DEA222"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7A789C9A" w14:textId="77777777" w:rsidTr="00416853">
                          <w:trPr>
                            <w:tblCellSpacing w:w="0" w:type="dxa"/>
                          </w:trPr>
                          <w:tc>
                            <w:tcPr>
                              <w:tcW w:w="0" w:type="auto"/>
                              <w:tcBorders>
                                <w:top w:val="nil"/>
                                <w:left w:val="nil"/>
                                <w:bottom w:val="nil"/>
                                <w:right w:val="nil"/>
                              </w:tcBorders>
                              <w:vAlign w:val="center"/>
                              <w:hideMark/>
                            </w:tcPr>
                            <w:p w14:paraId="11FEE3DF"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Aclaración con relación a la emisión de IMV tipo-d del Ministerio de Ciencia, Innovación y Universidades.</w:t>
                              </w:r>
                              <w:r w:rsidRPr="00581419">
                                <w:rPr>
                                  <w:rFonts w:ascii="Arial" w:eastAsia="Times New Roman" w:hAnsi="Arial" w:cs="Arial"/>
                                  <w:b/>
                                  <w:bCs/>
                                  <w:color w:val="0064AF"/>
                                  <w:sz w:val="14"/>
                                  <w:szCs w:val="14"/>
                                  <w:lang w:val="fr-FR" w:eastAsia="fr-FR"/>
                                </w:rPr>
                                <w:t xml:space="preserve"> </w:t>
                              </w:r>
                            </w:p>
                          </w:tc>
                        </w:tr>
                      </w:tbl>
                      <w:p w14:paraId="001CC1CD"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6A4380B4"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7BE99930" w14:textId="77777777" w:rsidTr="00416853">
                    <w:trPr>
                      <w:trHeight w:val="120"/>
                      <w:tblCellSpacing w:w="0" w:type="dxa"/>
                      <w:jc w:val="center"/>
                    </w:trPr>
                    <w:tc>
                      <w:tcPr>
                        <w:tcW w:w="0" w:type="auto"/>
                        <w:vMerge/>
                        <w:tcBorders>
                          <w:top w:val="nil"/>
                          <w:left w:val="nil"/>
                          <w:bottom w:val="nil"/>
                          <w:right w:val="nil"/>
                        </w:tcBorders>
                        <w:vAlign w:val="center"/>
                        <w:hideMark/>
                      </w:tcPr>
                      <w:p w14:paraId="2B02091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08233137" w14:textId="787E9502"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2336" behindDoc="0" locked="0" layoutInCell="1" allowOverlap="0" wp14:anchorId="7115518A" wp14:editId="1374877D">
                              <wp:simplePos x="0" y="0"/>
                              <wp:positionH relativeFrom="column">
                                <wp:align>right</wp:align>
                              </wp:positionH>
                              <wp:positionV relativeFrom="line">
                                <wp:posOffset>0</wp:posOffset>
                              </wp:positionV>
                              <wp:extent cx="952500" cy="247650"/>
                              <wp:effectExtent l="0" t="0" r="0" b="0"/>
                              <wp:wrapSquare wrapText="bothSides"/>
                              <wp:docPr id="19" name="Imagen 19" descr="Aclaración con relación a la emisión de IMV tipo-d del Ministerio de Ciencia, Innovación y Univers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laración con relación a la emisión de IMV tipo-d del Ministerio de Ciencia, Innovación y Universidade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El ministerio señala que el plazo de admisión según el art. 8 RD 1432/2003 del IMV es de 3 meses para aportar a la Seguridad Social y que así dé tiempo a su emisión.</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El ministerio declara también que tratará de emitir en el menor plazo posible, pero si no fuera </w:t>
                        </w:r>
                        <w:r w:rsidRPr="00581419">
                          <w:rPr>
                            <w:rFonts w:ascii="Arial" w:eastAsia="Times New Roman" w:hAnsi="Arial" w:cs="Arial"/>
                            <w:color w:val="000000"/>
                            <w:sz w:val="17"/>
                            <w:szCs w:val="17"/>
                            <w:lang w:val="fr-FR" w:eastAsia="fr-FR"/>
                          </w:rPr>
                          <w:lastRenderedPageBreak/>
                          <w:t xml:space="preserve">posible y hubiera pasado ese plazo de 3 meses respecto a la fecha de solicitud, el solicitante podrá certifica... </w:t>
                        </w:r>
                        <w:hyperlink r:id="rId12"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923C281"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4BA6CDD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25A7231D"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3CE0ADA2" w14:textId="77777777" w:rsidTr="00416853">
                    <w:trPr>
                      <w:trHeight w:val="120"/>
                      <w:tblCellSpacing w:w="0" w:type="dxa"/>
                      <w:jc w:val="center"/>
                    </w:trPr>
                    <w:tc>
                      <w:tcPr>
                        <w:tcW w:w="100" w:type="pct"/>
                        <w:vMerge w:val="restart"/>
                        <w:tcBorders>
                          <w:top w:val="nil"/>
                          <w:left w:val="nil"/>
                          <w:bottom w:val="nil"/>
                          <w:right w:val="nil"/>
                        </w:tcBorders>
                        <w:hideMark/>
                      </w:tcPr>
                      <w:p w14:paraId="1F342D04"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03858A38" w14:textId="77777777" w:rsidTr="00416853">
                          <w:trPr>
                            <w:tblCellSpacing w:w="0" w:type="dxa"/>
                          </w:trPr>
                          <w:tc>
                            <w:tcPr>
                              <w:tcW w:w="0" w:type="auto"/>
                              <w:tcBorders>
                                <w:top w:val="nil"/>
                                <w:left w:val="nil"/>
                                <w:bottom w:val="nil"/>
                                <w:right w:val="nil"/>
                              </w:tcBorders>
                              <w:vAlign w:val="center"/>
                              <w:hideMark/>
                            </w:tcPr>
                            <w:p w14:paraId="2FAFBA29"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Modificación del Real Decreto 314/2006 de 17 de marzo, por el que se aprueba el Código Técnico de la Edificación</w:t>
                              </w:r>
                              <w:r w:rsidRPr="00581419">
                                <w:rPr>
                                  <w:rFonts w:ascii="Arial" w:eastAsia="Times New Roman" w:hAnsi="Arial" w:cs="Arial"/>
                                  <w:b/>
                                  <w:bCs/>
                                  <w:color w:val="0064AF"/>
                                  <w:sz w:val="14"/>
                                  <w:szCs w:val="14"/>
                                  <w:lang w:val="fr-FR" w:eastAsia="fr-FR"/>
                                </w:rPr>
                                <w:t xml:space="preserve"> </w:t>
                              </w:r>
                            </w:p>
                          </w:tc>
                        </w:tr>
                      </w:tbl>
                      <w:p w14:paraId="35143939"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63E3FFFE"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533B4C84" w14:textId="77777777" w:rsidTr="00416853">
                    <w:trPr>
                      <w:trHeight w:val="120"/>
                      <w:tblCellSpacing w:w="0" w:type="dxa"/>
                      <w:jc w:val="center"/>
                    </w:trPr>
                    <w:tc>
                      <w:tcPr>
                        <w:tcW w:w="0" w:type="auto"/>
                        <w:vMerge/>
                        <w:tcBorders>
                          <w:top w:val="nil"/>
                          <w:left w:val="nil"/>
                          <w:bottom w:val="nil"/>
                          <w:right w:val="nil"/>
                        </w:tcBorders>
                        <w:vAlign w:val="center"/>
                        <w:hideMark/>
                      </w:tcPr>
                      <w:p w14:paraId="1271EB1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37544631" w14:textId="544B67CA"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3360" behindDoc="0" locked="0" layoutInCell="1" allowOverlap="0" wp14:anchorId="59E5FC77" wp14:editId="579A44BA">
                              <wp:simplePos x="0" y="0"/>
                              <wp:positionH relativeFrom="column">
                                <wp:align>right</wp:align>
                              </wp:positionH>
                              <wp:positionV relativeFrom="line">
                                <wp:posOffset>0</wp:posOffset>
                              </wp:positionV>
                              <wp:extent cx="952500" cy="667385"/>
                              <wp:effectExtent l="0" t="0" r="0" b="0"/>
                              <wp:wrapSquare wrapText="bothSides"/>
                              <wp:docPr id="18" name="Imagen 18" descr="Modificación del Real Decreto 314/2006 de 17 de marzo, por el que se aprueba el Código Técnico de la Ed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ificación del Real Decreto 314/2006 de 17 de marzo, por el que se aprueba el Código Técnico de la Edificació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 xml:space="preserve">Se adapta el Código Técnico de la Edificación a lo dispuesto en la Directiva 2010/31/UE de eficiencia energética de los edificios, que establece la obligación de revisar y actualizar los requisitos mínimos de eficiencia energética periódicamente, a intervalos no superiores a cinco años con el fin de adaptarlos a los avances técnicos del sector de la construcción. </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Se in... </w:t>
                        </w:r>
                        <w:hyperlink r:id="rId14"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37159D2B"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24F35240"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123BB4BE"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662D4C37" w14:textId="77777777" w:rsidTr="00416853">
                    <w:trPr>
                      <w:trHeight w:val="120"/>
                      <w:tblCellSpacing w:w="0" w:type="dxa"/>
                      <w:jc w:val="center"/>
                    </w:trPr>
                    <w:tc>
                      <w:tcPr>
                        <w:tcW w:w="100" w:type="pct"/>
                        <w:vMerge w:val="restart"/>
                        <w:tcBorders>
                          <w:top w:val="nil"/>
                          <w:left w:val="nil"/>
                          <w:bottom w:val="nil"/>
                          <w:right w:val="nil"/>
                        </w:tcBorders>
                        <w:hideMark/>
                      </w:tcPr>
                      <w:p w14:paraId="17FADC6A"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612C1A2A" w14:textId="77777777" w:rsidTr="00416853">
                          <w:trPr>
                            <w:tblCellSpacing w:w="0" w:type="dxa"/>
                          </w:trPr>
                          <w:tc>
                            <w:tcPr>
                              <w:tcW w:w="0" w:type="auto"/>
                              <w:tcBorders>
                                <w:top w:val="nil"/>
                                <w:left w:val="nil"/>
                                <w:bottom w:val="nil"/>
                                <w:right w:val="nil"/>
                              </w:tcBorders>
                              <w:vAlign w:val="center"/>
                              <w:hideMark/>
                            </w:tcPr>
                            <w:p w14:paraId="0DE68FEC"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Doce países probarán en León un proyecto para un hormigón sostenible</w:t>
                              </w:r>
                              <w:r w:rsidRPr="00581419">
                                <w:rPr>
                                  <w:rFonts w:ascii="Arial" w:eastAsia="Times New Roman" w:hAnsi="Arial" w:cs="Arial"/>
                                  <w:b/>
                                  <w:bCs/>
                                  <w:color w:val="0064AF"/>
                                  <w:sz w:val="14"/>
                                  <w:szCs w:val="14"/>
                                  <w:lang w:val="fr-FR" w:eastAsia="fr-FR"/>
                                </w:rPr>
                                <w:t xml:space="preserve"> </w:t>
                              </w:r>
                            </w:p>
                          </w:tc>
                        </w:tr>
                      </w:tbl>
                      <w:p w14:paraId="73F4976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0960EB3E"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1F0EA8FE" w14:textId="77777777" w:rsidTr="00416853">
                    <w:trPr>
                      <w:trHeight w:val="120"/>
                      <w:tblCellSpacing w:w="0" w:type="dxa"/>
                      <w:jc w:val="center"/>
                    </w:trPr>
                    <w:tc>
                      <w:tcPr>
                        <w:tcW w:w="0" w:type="auto"/>
                        <w:vMerge/>
                        <w:tcBorders>
                          <w:top w:val="nil"/>
                          <w:left w:val="nil"/>
                          <w:bottom w:val="nil"/>
                          <w:right w:val="nil"/>
                        </w:tcBorders>
                        <w:vAlign w:val="center"/>
                        <w:hideMark/>
                      </w:tcPr>
                      <w:p w14:paraId="72D1B7A3"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727EEA5D" w14:textId="793522EA"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4384" behindDoc="0" locked="0" layoutInCell="1" allowOverlap="0" wp14:anchorId="67133945" wp14:editId="622D26C4">
                              <wp:simplePos x="0" y="0"/>
                              <wp:positionH relativeFrom="column">
                                <wp:align>right</wp:align>
                              </wp:positionH>
                              <wp:positionV relativeFrom="line">
                                <wp:posOffset>0</wp:posOffset>
                              </wp:positionV>
                              <wp:extent cx="952500" cy="403860"/>
                              <wp:effectExtent l="0" t="0" r="0" b="0"/>
                              <wp:wrapSquare wrapText="bothSides"/>
                              <wp:docPr id="17" name="Imagen 17" descr="Doce países probarán en León un proyecto para un hormigón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e países probarán en León un proyecto para un hormigón sostenible"/>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Doce países europeos ensayarán en León un proyecto financiado por la Unión Europea (UE) para crear un hormigón armado más sostenible, duradero y rentable para estructuras industriales, civiles y marinas, según han informado fuentes de la Junta de Castilla y León.</w:t>
                        </w:r>
                        <w:r w:rsidRPr="00581419">
                          <w:rPr>
                            <w:rFonts w:ascii="Arial" w:eastAsia="Times New Roman" w:hAnsi="Arial" w:cs="Arial"/>
                            <w:color w:val="000000"/>
                            <w:sz w:val="17"/>
                            <w:szCs w:val="17"/>
                            <w:lang w:val="fr-FR" w:eastAsia="fr-FR"/>
                          </w:rPr>
                          <w:br/>
                          <w:t xml:space="preserve">El objetivo de la investigación es reducir los recursos minerales, energía y combustible asociados al proceso de... </w:t>
                        </w:r>
                        <w:hyperlink r:id="rId16"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09F1DF4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1075CCBA"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02C18531"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7D45EC27" w14:textId="77777777" w:rsidTr="00416853">
                    <w:trPr>
                      <w:trHeight w:val="120"/>
                      <w:tblCellSpacing w:w="0" w:type="dxa"/>
                      <w:jc w:val="center"/>
                    </w:trPr>
                    <w:tc>
                      <w:tcPr>
                        <w:tcW w:w="100" w:type="pct"/>
                        <w:vMerge w:val="restart"/>
                        <w:tcBorders>
                          <w:top w:val="nil"/>
                          <w:left w:val="nil"/>
                          <w:bottom w:val="nil"/>
                          <w:right w:val="nil"/>
                        </w:tcBorders>
                        <w:hideMark/>
                      </w:tcPr>
                      <w:p w14:paraId="1791A735"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23A4D63F" w14:textId="77777777" w:rsidTr="00416853">
                          <w:trPr>
                            <w:tblCellSpacing w:w="0" w:type="dxa"/>
                          </w:trPr>
                          <w:tc>
                            <w:tcPr>
                              <w:tcW w:w="0" w:type="auto"/>
                              <w:tcBorders>
                                <w:top w:val="nil"/>
                                <w:left w:val="nil"/>
                                <w:bottom w:val="nil"/>
                                <w:right w:val="nil"/>
                              </w:tcBorders>
                              <w:vAlign w:val="center"/>
                              <w:hideMark/>
                            </w:tcPr>
                            <w:p w14:paraId="49C848FC"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Pedro Duque: “Un impuesto a la innovación sería un contrasentido”</w:t>
                              </w:r>
                              <w:r w:rsidRPr="00581419">
                                <w:rPr>
                                  <w:rFonts w:ascii="Arial" w:eastAsia="Times New Roman" w:hAnsi="Arial" w:cs="Arial"/>
                                  <w:b/>
                                  <w:bCs/>
                                  <w:color w:val="0064AF"/>
                                  <w:sz w:val="14"/>
                                  <w:szCs w:val="14"/>
                                  <w:lang w:val="fr-FR" w:eastAsia="fr-FR"/>
                                </w:rPr>
                                <w:t xml:space="preserve"> </w:t>
                              </w:r>
                            </w:p>
                          </w:tc>
                        </w:tr>
                      </w:tbl>
                      <w:p w14:paraId="05BBFB8B"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17ADB002"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24A7C719" w14:textId="77777777" w:rsidTr="00416853">
                    <w:trPr>
                      <w:trHeight w:val="120"/>
                      <w:tblCellSpacing w:w="0" w:type="dxa"/>
                      <w:jc w:val="center"/>
                    </w:trPr>
                    <w:tc>
                      <w:tcPr>
                        <w:tcW w:w="0" w:type="auto"/>
                        <w:vMerge/>
                        <w:tcBorders>
                          <w:top w:val="nil"/>
                          <w:left w:val="nil"/>
                          <w:bottom w:val="nil"/>
                          <w:right w:val="nil"/>
                        </w:tcBorders>
                        <w:vAlign w:val="center"/>
                        <w:hideMark/>
                      </w:tcPr>
                      <w:p w14:paraId="7E81938B"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4C06339B" w14:textId="63ABD814"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5408" behindDoc="0" locked="0" layoutInCell="1" allowOverlap="0" wp14:anchorId="6788F650" wp14:editId="36EAAAEB">
                              <wp:simplePos x="0" y="0"/>
                              <wp:positionH relativeFrom="column">
                                <wp:align>right</wp:align>
                              </wp:positionH>
                              <wp:positionV relativeFrom="line">
                                <wp:posOffset>0</wp:posOffset>
                              </wp:positionV>
                              <wp:extent cx="952500" cy="490855"/>
                              <wp:effectExtent l="0" t="0" r="0" b="4445"/>
                              <wp:wrapSquare wrapText="bothSides"/>
                              <wp:docPr id="16" name="Imagen 16" descr="Pedro Duque: “Un impuesto a la innovación sería un contrasen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dro Duque: “Un impuesto a la innovación sería un contrasentido”"/>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"Tener a un ministro así es un paso fundamental para situar la innovación en la agenda política", dice Helena Herrero de HP</w:t>
                        </w:r>
                        <w:r w:rsidRPr="00581419">
                          <w:rPr>
                            <w:rFonts w:ascii="Arial" w:eastAsia="Times New Roman" w:hAnsi="Arial" w:cs="Arial"/>
                            <w:color w:val="000000"/>
                            <w:sz w:val="17"/>
                            <w:szCs w:val="17"/>
                            <w:lang w:val="fr-FR" w:eastAsia="fr-FR"/>
                          </w:rPr>
                          <w:br/>
                          <w:t>"Es importante repatriar al talento, darle buenos puestos y mantenerlo en España" dice Rosa García de Siemens.</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Pedro Duque, la mesa redonda en la que participó junto a cuatro de las máximas responsables de compañías tecnológicas en España. </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https... </w:t>
                        </w:r>
                        <w:hyperlink r:id="rId18"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24F6A1BE"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538DD216"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6D21F745"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6BDB1E77" w14:textId="77777777" w:rsidTr="00416853">
                    <w:trPr>
                      <w:trHeight w:val="120"/>
                      <w:tblCellSpacing w:w="0" w:type="dxa"/>
                      <w:jc w:val="center"/>
                    </w:trPr>
                    <w:tc>
                      <w:tcPr>
                        <w:tcW w:w="100" w:type="pct"/>
                        <w:vMerge w:val="restart"/>
                        <w:tcBorders>
                          <w:top w:val="nil"/>
                          <w:left w:val="nil"/>
                          <w:bottom w:val="nil"/>
                          <w:right w:val="nil"/>
                        </w:tcBorders>
                        <w:hideMark/>
                      </w:tcPr>
                      <w:p w14:paraId="551F4B31"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57D7338D" w14:textId="77777777" w:rsidTr="00416853">
                          <w:trPr>
                            <w:tblCellSpacing w:w="0" w:type="dxa"/>
                          </w:trPr>
                          <w:tc>
                            <w:tcPr>
                              <w:tcW w:w="0" w:type="auto"/>
                              <w:tcBorders>
                                <w:top w:val="nil"/>
                                <w:left w:val="nil"/>
                                <w:bottom w:val="nil"/>
                                <w:right w:val="nil"/>
                              </w:tcBorders>
                              <w:vAlign w:val="center"/>
                              <w:hideMark/>
                            </w:tcPr>
                            <w:p w14:paraId="2C947EF4"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La construcción empieza a abrazar las tecnologías del siglo XXI</w:t>
                              </w:r>
                              <w:r w:rsidRPr="00581419">
                                <w:rPr>
                                  <w:rFonts w:ascii="Arial" w:eastAsia="Times New Roman" w:hAnsi="Arial" w:cs="Arial"/>
                                  <w:b/>
                                  <w:bCs/>
                                  <w:color w:val="0064AF"/>
                                  <w:sz w:val="14"/>
                                  <w:szCs w:val="14"/>
                                  <w:lang w:val="fr-FR" w:eastAsia="fr-FR"/>
                                </w:rPr>
                                <w:t xml:space="preserve"> </w:t>
                              </w:r>
                            </w:p>
                          </w:tc>
                        </w:tr>
                      </w:tbl>
                      <w:p w14:paraId="75E18B0D"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68A061F7"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565E50DC" w14:textId="77777777" w:rsidTr="00416853">
                    <w:trPr>
                      <w:trHeight w:val="120"/>
                      <w:tblCellSpacing w:w="0" w:type="dxa"/>
                      <w:jc w:val="center"/>
                    </w:trPr>
                    <w:tc>
                      <w:tcPr>
                        <w:tcW w:w="0" w:type="auto"/>
                        <w:vMerge/>
                        <w:tcBorders>
                          <w:top w:val="nil"/>
                          <w:left w:val="nil"/>
                          <w:bottom w:val="nil"/>
                          <w:right w:val="nil"/>
                        </w:tcBorders>
                        <w:vAlign w:val="center"/>
                        <w:hideMark/>
                      </w:tcPr>
                      <w:p w14:paraId="502C9DFC"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5AB5B5F8" w14:textId="281BFD5D"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6432" behindDoc="0" locked="0" layoutInCell="1" allowOverlap="0" wp14:anchorId="0C5E4AA2" wp14:editId="03B3E9C6">
                              <wp:simplePos x="0" y="0"/>
                              <wp:positionH relativeFrom="column">
                                <wp:align>right</wp:align>
                              </wp:positionH>
                              <wp:positionV relativeFrom="line">
                                <wp:posOffset>0</wp:posOffset>
                              </wp:positionV>
                              <wp:extent cx="952500" cy="628650"/>
                              <wp:effectExtent l="0" t="0" r="0" b="0"/>
                              <wp:wrapSquare wrapText="bothSides"/>
                              <wp:docPr id="15" name="Imagen 15" descr="La construcción empieza a abrazar las tecnologías del siglo 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construcción empieza a abrazar las tecnologías del siglo XXI"/>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La robótica, la fabricación digital o la impresión 3D se abren paso lentamente en un sector que parece reñido con la innovación.</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Un robot capaz de colocar 3.000 ladrillos frente a 500 que puede hacer una persona es la idea que ha tenido una startup norteamericana.</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esto supondrá que en tres días se puedan levantar los todos los muros de una vivienda.</w:t>
                        </w:r>
                        <w:r w:rsidRPr="00581419">
                          <w:rPr>
                            <w:rFonts w:ascii="Arial" w:eastAsia="Times New Roman" w:hAnsi="Arial" w:cs="Arial"/>
                            <w:color w:val="000000"/>
                            <w:sz w:val="17"/>
                            <w:szCs w:val="17"/>
                            <w:lang w:val="fr-FR" w:eastAsia="fr-FR"/>
                          </w:rPr>
                          <w:br/>
                        </w:r>
                        <w:hyperlink r:id="rId20" w:history="1">
                          <w:r w:rsidRPr="00581419">
                            <w:rPr>
                              <w:rFonts w:ascii="Arial" w:eastAsia="Times New Roman" w:hAnsi="Arial" w:cs="Arial"/>
                              <w:color w:val="666666"/>
                              <w:sz w:val="17"/>
                              <w:szCs w:val="17"/>
                              <w:u w:val="single"/>
                              <w:lang w:val="fr-FR" w:eastAsia="fr-FR"/>
                            </w:rPr>
                            <w:t>https://retina.elp</w:t>
                          </w:r>
                        </w:hyperlink>
                        <w:r w:rsidRPr="00581419">
                          <w:rPr>
                            <w:rFonts w:ascii="Arial" w:eastAsia="Times New Roman" w:hAnsi="Arial" w:cs="Arial"/>
                            <w:color w:val="000000"/>
                            <w:sz w:val="17"/>
                            <w:szCs w:val="17"/>
                            <w:lang w:val="fr-FR" w:eastAsia="fr-FR"/>
                          </w:rPr>
                          <w:t xml:space="preserve">... </w:t>
                        </w:r>
                        <w:hyperlink r:id="rId21"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0812DABE"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7B50FDB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6021632E"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1328C1C8" w14:textId="77777777" w:rsidTr="00416853">
                    <w:trPr>
                      <w:trHeight w:val="120"/>
                      <w:tblCellSpacing w:w="0" w:type="dxa"/>
                      <w:jc w:val="center"/>
                    </w:trPr>
                    <w:tc>
                      <w:tcPr>
                        <w:tcW w:w="100" w:type="pct"/>
                        <w:vMerge w:val="restart"/>
                        <w:tcBorders>
                          <w:top w:val="nil"/>
                          <w:left w:val="nil"/>
                          <w:bottom w:val="nil"/>
                          <w:right w:val="nil"/>
                        </w:tcBorders>
                        <w:hideMark/>
                      </w:tcPr>
                      <w:p w14:paraId="4B180F45"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50B52A4B" w14:textId="77777777" w:rsidTr="00416853">
                          <w:trPr>
                            <w:tblCellSpacing w:w="0" w:type="dxa"/>
                          </w:trPr>
                          <w:tc>
                            <w:tcPr>
                              <w:tcW w:w="0" w:type="auto"/>
                              <w:tcBorders>
                                <w:top w:val="nil"/>
                                <w:left w:val="nil"/>
                                <w:bottom w:val="nil"/>
                                <w:right w:val="nil"/>
                              </w:tcBorders>
                              <w:vAlign w:val="center"/>
                              <w:hideMark/>
                            </w:tcPr>
                            <w:p w14:paraId="750EB7FC"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IFMIF-Dones, declarada infraestructura de investigación estratégica para Europa</w:t>
                              </w:r>
                              <w:r w:rsidRPr="00581419">
                                <w:rPr>
                                  <w:rFonts w:ascii="Arial" w:eastAsia="Times New Roman" w:hAnsi="Arial" w:cs="Arial"/>
                                  <w:b/>
                                  <w:bCs/>
                                  <w:color w:val="0064AF"/>
                                  <w:sz w:val="14"/>
                                  <w:szCs w:val="14"/>
                                  <w:lang w:val="fr-FR" w:eastAsia="fr-FR"/>
                                </w:rPr>
                                <w:t xml:space="preserve"> </w:t>
                              </w:r>
                            </w:p>
                          </w:tc>
                        </w:tr>
                      </w:tbl>
                      <w:p w14:paraId="512460E0"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7BA56536"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74E9FBBB" w14:textId="77777777" w:rsidTr="00416853">
                    <w:trPr>
                      <w:trHeight w:val="120"/>
                      <w:tblCellSpacing w:w="0" w:type="dxa"/>
                      <w:jc w:val="center"/>
                    </w:trPr>
                    <w:tc>
                      <w:tcPr>
                        <w:tcW w:w="0" w:type="auto"/>
                        <w:vMerge/>
                        <w:tcBorders>
                          <w:top w:val="nil"/>
                          <w:left w:val="nil"/>
                          <w:bottom w:val="nil"/>
                          <w:right w:val="nil"/>
                        </w:tcBorders>
                        <w:vAlign w:val="center"/>
                        <w:hideMark/>
                      </w:tcPr>
                      <w:p w14:paraId="1D9EBE3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6DF341E7" w14:textId="3A417760"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7456" behindDoc="0" locked="0" layoutInCell="1" allowOverlap="0" wp14:anchorId="1861EE17" wp14:editId="5C4ABCFF">
                              <wp:simplePos x="0" y="0"/>
                              <wp:positionH relativeFrom="column">
                                <wp:align>right</wp:align>
                              </wp:positionH>
                              <wp:positionV relativeFrom="line">
                                <wp:posOffset>0</wp:posOffset>
                              </wp:positionV>
                              <wp:extent cx="952500" cy="240665"/>
                              <wp:effectExtent l="0" t="0" r="0" b="6985"/>
                              <wp:wrapSquare wrapText="bothSides"/>
                              <wp:docPr id="14" name="Imagen 14" descr="IFMIF-Dones, declarada infraestructura de investigación estratégica par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FMIF-Dones, declarada infraestructura de investigación estratégica para Europa"/>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España presenta una propuesta para que Granada albergue el proyecto IFMIF-Dones. Incorporando este proyecto a la hoja de ruta, permitirá que la infraestructura pueda recibir fondos europeos.</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La participación española está liderada por el Centro de Investigaciones Energéticas, Medioambientales y Tecnológicas (CIEMAT), con la colaboración del Ministerio de Ciencia, Innovaci... </w:t>
                        </w:r>
                        <w:hyperlink r:id="rId23"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28342E89"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4F6B3D74"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1B64D4C4"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24E32141" w14:textId="77777777" w:rsidTr="00416853">
                    <w:trPr>
                      <w:trHeight w:val="120"/>
                      <w:tblCellSpacing w:w="0" w:type="dxa"/>
                      <w:jc w:val="center"/>
                    </w:trPr>
                    <w:tc>
                      <w:tcPr>
                        <w:tcW w:w="100" w:type="pct"/>
                        <w:vMerge w:val="restart"/>
                        <w:tcBorders>
                          <w:top w:val="nil"/>
                          <w:left w:val="nil"/>
                          <w:bottom w:val="nil"/>
                          <w:right w:val="nil"/>
                        </w:tcBorders>
                        <w:hideMark/>
                      </w:tcPr>
                      <w:p w14:paraId="7BE6C5F5"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7D71C7B5" w14:textId="77777777" w:rsidTr="00416853">
                          <w:trPr>
                            <w:tblCellSpacing w:w="0" w:type="dxa"/>
                          </w:trPr>
                          <w:tc>
                            <w:tcPr>
                              <w:tcW w:w="0" w:type="auto"/>
                              <w:tcBorders>
                                <w:top w:val="nil"/>
                                <w:left w:val="nil"/>
                                <w:bottom w:val="nil"/>
                                <w:right w:val="nil"/>
                              </w:tcBorders>
                              <w:vAlign w:val="center"/>
                              <w:hideMark/>
                            </w:tcPr>
                            <w:p w14:paraId="5F453792"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Crece la demanda de perfiles profesionales en la Industria 4.0</w:t>
                              </w:r>
                              <w:r w:rsidRPr="00581419">
                                <w:rPr>
                                  <w:rFonts w:ascii="Arial" w:eastAsia="Times New Roman" w:hAnsi="Arial" w:cs="Arial"/>
                                  <w:b/>
                                  <w:bCs/>
                                  <w:color w:val="0064AF"/>
                                  <w:sz w:val="14"/>
                                  <w:szCs w:val="14"/>
                                  <w:lang w:val="fr-FR" w:eastAsia="fr-FR"/>
                                </w:rPr>
                                <w:t xml:space="preserve"> </w:t>
                              </w:r>
                            </w:p>
                          </w:tc>
                        </w:tr>
                      </w:tbl>
                      <w:p w14:paraId="11076BA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64B8E983"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7D774B8F" w14:textId="77777777" w:rsidTr="00416853">
                    <w:trPr>
                      <w:trHeight w:val="120"/>
                      <w:tblCellSpacing w:w="0" w:type="dxa"/>
                      <w:jc w:val="center"/>
                    </w:trPr>
                    <w:tc>
                      <w:tcPr>
                        <w:tcW w:w="0" w:type="auto"/>
                        <w:vMerge/>
                        <w:tcBorders>
                          <w:top w:val="nil"/>
                          <w:left w:val="nil"/>
                          <w:bottom w:val="nil"/>
                          <w:right w:val="nil"/>
                        </w:tcBorders>
                        <w:vAlign w:val="center"/>
                        <w:hideMark/>
                      </w:tcPr>
                      <w:p w14:paraId="387F8C36"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1032C60B" w14:textId="1B08AED1"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8480" behindDoc="0" locked="0" layoutInCell="1" allowOverlap="0" wp14:anchorId="7FF79589" wp14:editId="31F4E52D">
                              <wp:simplePos x="0" y="0"/>
                              <wp:positionH relativeFrom="column">
                                <wp:align>right</wp:align>
                              </wp:positionH>
                              <wp:positionV relativeFrom="line">
                                <wp:posOffset>0</wp:posOffset>
                              </wp:positionV>
                              <wp:extent cx="952500" cy="509905"/>
                              <wp:effectExtent l="0" t="0" r="0" b="4445"/>
                              <wp:wrapSquare wrapText="bothSides"/>
                              <wp:docPr id="13" name="Imagen 13" descr="Crece la demanda de perfiles profesionales en la Industri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ce la demanda de perfiles profesionales en la Industria 4.0"/>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La transformación digital de las empresas ha traído consigo la demanda de perfiles profesionales capaces de gestionar el cambio, especialmente en lo relacionado con inteligencia artificial, IoT o Big Data.</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El sector farmacéutico, la automoción, el de alimentación y bebidas son los sectores españoles que más automatización demandan, debido a la implementación de procesos i... </w:t>
                        </w:r>
                        <w:hyperlink r:id="rId25"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06E43FFC"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649AA2CF"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32D4708C"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2D30F35F" w14:textId="77777777" w:rsidTr="00416853">
                    <w:trPr>
                      <w:trHeight w:val="120"/>
                      <w:tblCellSpacing w:w="0" w:type="dxa"/>
                      <w:jc w:val="center"/>
                    </w:trPr>
                    <w:tc>
                      <w:tcPr>
                        <w:tcW w:w="100" w:type="pct"/>
                        <w:vMerge w:val="restart"/>
                        <w:tcBorders>
                          <w:top w:val="nil"/>
                          <w:left w:val="nil"/>
                          <w:bottom w:val="nil"/>
                          <w:right w:val="nil"/>
                        </w:tcBorders>
                        <w:hideMark/>
                      </w:tcPr>
                      <w:p w14:paraId="06431675"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4F3E93D2" w14:textId="77777777" w:rsidTr="00416853">
                          <w:trPr>
                            <w:tblCellSpacing w:w="0" w:type="dxa"/>
                          </w:trPr>
                          <w:tc>
                            <w:tcPr>
                              <w:tcW w:w="0" w:type="auto"/>
                              <w:tcBorders>
                                <w:top w:val="nil"/>
                                <w:left w:val="nil"/>
                                <w:bottom w:val="nil"/>
                                <w:right w:val="nil"/>
                              </w:tcBorders>
                              <w:vAlign w:val="center"/>
                              <w:hideMark/>
                            </w:tcPr>
                            <w:p w14:paraId="56C14345"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La IA puede ayudar a ingenieros y diseñadores a ser más innovadores</w:t>
                              </w:r>
                              <w:r w:rsidRPr="00581419">
                                <w:rPr>
                                  <w:rFonts w:ascii="Arial" w:eastAsia="Times New Roman" w:hAnsi="Arial" w:cs="Arial"/>
                                  <w:b/>
                                  <w:bCs/>
                                  <w:color w:val="0064AF"/>
                                  <w:sz w:val="14"/>
                                  <w:szCs w:val="14"/>
                                  <w:lang w:val="fr-FR" w:eastAsia="fr-FR"/>
                                </w:rPr>
                                <w:t xml:space="preserve"> </w:t>
                              </w:r>
                            </w:p>
                          </w:tc>
                        </w:tr>
                      </w:tbl>
                      <w:p w14:paraId="2EB9AC64"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24174EA6"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60BE5235" w14:textId="77777777" w:rsidTr="00416853">
                    <w:trPr>
                      <w:trHeight w:val="120"/>
                      <w:tblCellSpacing w:w="0" w:type="dxa"/>
                      <w:jc w:val="center"/>
                    </w:trPr>
                    <w:tc>
                      <w:tcPr>
                        <w:tcW w:w="0" w:type="auto"/>
                        <w:vMerge/>
                        <w:tcBorders>
                          <w:top w:val="nil"/>
                          <w:left w:val="nil"/>
                          <w:bottom w:val="nil"/>
                          <w:right w:val="nil"/>
                        </w:tcBorders>
                        <w:vAlign w:val="center"/>
                        <w:hideMark/>
                      </w:tcPr>
                      <w:p w14:paraId="49F55EC6"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6541B4E8" w14:textId="6D3A5FB8"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69504" behindDoc="0" locked="0" layoutInCell="1" allowOverlap="0" wp14:anchorId="583096EA" wp14:editId="3AEB3AC5">
                              <wp:simplePos x="0" y="0"/>
                              <wp:positionH relativeFrom="column">
                                <wp:align>right</wp:align>
                              </wp:positionH>
                              <wp:positionV relativeFrom="line">
                                <wp:posOffset>0</wp:posOffset>
                              </wp:positionV>
                              <wp:extent cx="952500" cy="571500"/>
                              <wp:effectExtent l="0" t="0" r="0" b="0"/>
                              <wp:wrapSquare wrapText="bothSides"/>
                              <wp:docPr id="12" name="Imagen 12" descr="La IA puede ayudar a ingenieros y diseñadores a ser más innov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IA puede ayudar a ingenieros y diseñadores a ser más innovadore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El objetivo del proyecto DARPA consiste en entrenar a las máquinas para que creen nuevos y revolucionarios componentes para aviones y otras máquinas.</w:t>
                        </w:r>
                        <w:r w:rsidRPr="00581419">
                          <w:rPr>
                            <w:rFonts w:ascii="Arial" w:eastAsia="Times New Roman" w:hAnsi="Arial" w:cs="Arial"/>
                            <w:color w:val="000000"/>
                            <w:sz w:val="17"/>
                            <w:szCs w:val="17"/>
                            <w:lang w:val="fr-FR" w:eastAsia="fr-FR"/>
                          </w:rPr>
                          <w:br/>
                          <w:t xml:space="preserve">Este nuevo proyecto de la Agencia de Proyectos de Investigación Avanzados de Defensa (DARPA), la rama de investigación del Departamento de Defensa de EE. UU. DARPA quiere que los participantes propongan nuevas estrategias para... </w:t>
                        </w:r>
                        <w:hyperlink r:id="rId27"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24C62676"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0064B731"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59D0367C"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31B0AF3C" w14:textId="77777777" w:rsidTr="00416853">
                    <w:trPr>
                      <w:trHeight w:val="120"/>
                      <w:tblCellSpacing w:w="0" w:type="dxa"/>
                      <w:jc w:val="center"/>
                    </w:trPr>
                    <w:tc>
                      <w:tcPr>
                        <w:tcW w:w="100" w:type="pct"/>
                        <w:vMerge w:val="restart"/>
                        <w:tcBorders>
                          <w:top w:val="nil"/>
                          <w:left w:val="nil"/>
                          <w:bottom w:val="nil"/>
                          <w:right w:val="nil"/>
                        </w:tcBorders>
                        <w:hideMark/>
                      </w:tcPr>
                      <w:p w14:paraId="1AEE88F9"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23755F5B" w14:textId="77777777" w:rsidTr="00416853">
                          <w:trPr>
                            <w:tblCellSpacing w:w="0" w:type="dxa"/>
                          </w:trPr>
                          <w:tc>
                            <w:tcPr>
                              <w:tcW w:w="0" w:type="auto"/>
                              <w:tcBorders>
                                <w:top w:val="nil"/>
                                <w:left w:val="nil"/>
                                <w:bottom w:val="nil"/>
                                <w:right w:val="nil"/>
                              </w:tcBorders>
                              <w:vAlign w:val="center"/>
                              <w:hideMark/>
                            </w:tcPr>
                            <w:p w14:paraId="4C097FB7"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Guía para el uso de las normas y la acreditación en la contratación pública</w:t>
                              </w:r>
                              <w:r w:rsidRPr="00581419">
                                <w:rPr>
                                  <w:rFonts w:ascii="Arial" w:eastAsia="Times New Roman" w:hAnsi="Arial" w:cs="Arial"/>
                                  <w:b/>
                                  <w:bCs/>
                                  <w:color w:val="0064AF"/>
                                  <w:sz w:val="14"/>
                                  <w:szCs w:val="14"/>
                                  <w:lang w:val="fr-FR" w:eastAsia="fr-FR"/>
                                </w:rPr>
                                <w:t xml:space="preserve"> </w:t>
                              </w:r>
                            </w:p>
                          </w:tc>
                        </w:tr>
                      </w:tbl>
                      <w:p w14:paraId="68D7F1A9"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3F5EC4CC"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49ED485C" w14:textId="77777777" w:rsidTr="00416853">
                    <w:trPr>
                      <w:trHeight w:val="120"/>
                      <w:tblCellSpacing w:w="0" w:type="dxa"/>
                      <w:jc w:val="center"/>
                    </w:trPr>
                    <w:tc>
                      <w:tcPr>
                        <w:tcW w:w="0" w:type="auto"/>
                        <w:vMerge/>
                        <w:tcBorders>
                          <w:top w:val="nil"/>
                          <w:left w:val="nil"/>
                          <w:bottom w:val="nil"/>
                          <w:right w:val="nil"/>
                        </w:tcBorders>
                        <w:vAlign w:val="center"/>
                        <w:hideMark/>
                      </w:tcPr>
                      <w:p w14:paraId="623F6491"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3501EB5D" w14:textId="10310CDC"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0528" behindDoc="0" locked="0" layoutInCell="1" allowOverlap="0" wp14:anchorId="5B1A6972" wp14:editId="09229EC1">
                              <wp:simplePos x="0" y="0"/>
                              <wp:positionH relativeFrom="column">
                                <wp:align>right</wp:align>
                              </wp:positionH>
                              <wp:positionV relativeFrom="line">
                                <wp:posOffset>0</wp:posOffset>
                              </wp:positionV>
                              <wp:extent cx="952500" cy="633730"/>
                              <wp:effectExtent l="0" t="0" r="0" b="0"/>
                              <wp:wrapSquare wrapText="bothSides"/>
                              <wp:docPr id="11" name="Imagen 11" descr="Guía para el uso de las normas y la acreditación en la contratación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uía para el uso de las normas y la acreditación en la contratación pública"/>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ENAC y UNE son los autores de esta guía la cual ha sido presentada a la Secretaria General de Industria y Pyme.</w:t>
                        </w:r>
                        <w:r w:rsidRPr="00581419">
                          <w:rPr>
                            <w:rFonts w:ascii="Arial" w:eastAsia="Times New Roman" w:hAnsi="Arial" w:cs="Arial"/>
                            <w:color w:val="000000"/>
                            <w:sz w:val="17"/>
                            <w:szCs w:val="17"/>
                            <w:lang w:val="fr-FR" w:eastAsia="fr-FR"/>
                          </w:rPr>
                          <w:br/>
                          <w:t xml:space="preserve">La Ley 9/2017 de Contratos del Sector Público, que entró en vigor el pasado mes de marzo y persigue aportar mayor transparencia y conseguir una mejor relación calidad-precio, mayor racionalidad económica de los fondos públicos, contempla que en los procesos de com... </w:t>
                        </w:r>
                        <w:hyperlink r:id="rId29"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25AF1CB6"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2EFDCDE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5982A339"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26202B36" w14:textId="77777777" w:rsidTr="00416853">
                    <w:trPr>
                      <w:trHeight w:val="120"/>
                      <w:tblCellSpacing w:w="0" w:type="dxa"/>
                      <w:jc w:val="center"/>
                    </w:trPr>
                    <w:tc>
                      <w:tcPr>
                        <w:tcW w:w="100" w:type="pct"/>
                        <w:vMerge w:val="restart"/>
                        <w:tcBorders>
                          <w:top w:val="nil"/>
                          <w:left w:val="nil"/>
                          <w:bottom w:val="nil"/>
                          <w:right w:val="nil"/>
                        </w:tcBorders>
                        <w:hideMark/>
                      </w:tcPr>
                      <w:p w14:paraId="23C715A8"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542CA750" w14:textId="77777777" w:rsidTr="00416853">
                          <w:trPr>
                            <w:tblCellSpacing w:w="0" w:type="dxa"/>
                          </w:trPr>
                          <w:tc>
                            <w:tcPr>
                              <w:tcW w:w="0" w:type="auto"/>
                              <w:tcBorders>
                                <w:top w:val="nil"/>
                                <w:left w:val="nil"/>
                                <w:bottom w:val="nil"/>
                                <w:right w:val="nil"/>
                              </w:tcBorders>
                              <w:vAlign w:val="center"/>
                              <w:hideMark/>
                            </w:tcPr>
                            <w:p w14:paraId="27968302"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iChallenges, Programa de innovación lanzado por Sacyr</w:t>
                              </w:r>
                              <w:r w:rsidRPr="00581419">
                                <w:rPr>
                                  <w:rFonts w:ascii="Arial" w:eastAsia="Times New Roman" w:hAnsi="Arial" w:cs="Arial"/>
                                  <w:b/>
                                  <w:bCs/>
                                  <w:color w:val="0064AF"/>
                                  <w:sz w:val="14"/>
                                  <w:szCs w:val="14"/>
                                  <w:lang w:val="fr-FR" w:eastAsia="fr-FR"/>
                                </w:rPr>
                                <w:t xml:space="preserve"> </w:t>
                              </w:r>
                            </w:p>
                          </w:tc>
                        </w:tr>
                      </w:tbl>
                      <w:p w14:paraId="501B7BC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49679732"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7C6BDB23" w14:textId="77777777" w:rsidTr="00416853">
                    <w:trPr>
                      <w:trHeight w:val="120"/>
                      <w:tblCellSpacing w:w="0" w:type="dxa"/>
                      <w:jc w:val="center"/>
                    </w:trPr>
                    <w:tc>
                      <w:tcPr>
                        <w:tcW w:w="0" w:type="auto"/>
                        <w:vMerge/>
                        <w:tcBorders>
                          <w:top w:val="nil"/>
                          <w:left w:val="nil"/>
                          <w:bottom w:val="nil"/>
                          <w:right w:val="nil"/>
                        </w:tcBorders>
                        <w:vAlign w:val="center"/>
                        <w:hideMark/>
                      </w:tcPr>
                      <w:p w14:paraId="3B268C7C"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50E85108" w14:textId="59874334"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1552" behindDoc="0" locked="0" layoutInCell="1" allowOverlap="0" wp14:anchorId="1F4C1D79" wp14:editId="3ABF575C">
                              <wp:simplePos x="0" y="0"/>
                              <wp:positionH relativeFrom="column">
                                <wp:align>right</wp:align>
                              </wp:positionH>
                              <wp:positionV relativeFrom="line">
                                <wp:posOffset>0</wp:posOffset>
                              </wp:positionV>
                              <wp:extent cx="952500" cy="381000"/>
                              <wp:effectExtent l="0" t="0" r="0" b="0"/>
                              <wp:wrapSquare wrapText="bothSides"/>
                              <wp:docPr id="10" name="Imagen 10" descr="iChallenges, Programa de innovación lanzado por Sac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hallenges, Programa de innovación lanzado por Sacy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 xml:space="preserve">Sacyr lanza iChallenges, un programa de innovación abierta que busca la solución a cinco retos de negocio dentro del ecosistema innovador. Hasta el próximo 20 de septiembre, cualquier interesado puede unirse a esta iniciativa a través de la página web </w:t>
                        </w:r>
                        <w:hyperlink r:id="rId31" w:history="1">
                          <w:r w:rsidRPr="00581419">
                            <w:rPr>
                              <w:rFonts w:ascii="Arial" w:eastAsia="Times New Roman" w:hAnsi="Arial" w:cs="Arial"/>
                              <w:color w:val="666666"/>
                              <w:sz w:val="17"/>
                              <w:szCs w:val="17"/>
                              <w:u w:val="single"/>
                              <w:lang w:val="fr-FR" w:eastAsia="fr-FR"/>
                            </w:rPr>
                            <w:t>www.sacyrichallenges.com</w:t>
                          </w:r>
                        </w:hyperlink>
                        <w:r w:rsidRPr="00581419">
                          <w:rPr>
                            <w:rFonts w:ascii="Arial" w:eastAsia="Times New Roman" w:hAnsi="Arial" w:cs="Arial"/>
                            <w:color w:val="000000"/>
                            <w:sz w:val="17"/>
                            <w:szCs w:val="17"/>
                            <w:lang w:val="fr-FR" w:eastAsia="fr-FR"/>
                          </w:rPr>
                          <w:t>.</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Sacyr iChallenges refuerza la innovación abierta de la compañía mediante la co-creación de proye... </w:t>
                        </w:r>
                        <w:hyperlink r:id="rId32"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7B796D87"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50C2BABC"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11EF26B8"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1B5E6AAD" w14:textId="77777777" w:rsidTr="00416853">
                    <w:trPr>
                      <w:trHeight w:val="120"/>
                      <w:tblCellSpacing w:w="0" w:type="dxa"/>
                      <w:jc w:val="center"/>
                    </w:trPr>
                    <w:tc>
                      <w:tcPr>
                        <w:tcW w:w="100" w:type="pct"/>
                        <w:vMerge w:val="restart"/>
                        <w:tcBorders>
                          <w:top w:val="nil"/>
                          <w:left w:val="nil"/>
                          <w:bottom w:val="nil"/>
                          <w:right w:val="nil"/>
                        </w:tcBorders>
                        <w:hideMark/>
                      </w:tcPr>
                      <w:p w14:paraId="03BCB540"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0D8CEA4C" w14:textId="77777777" w:rsidTr="00416853">
                          <w:trPr>
                            <w:tblCellSpacing w:w="0" w:type="dxa"/>
                          </w:trPr>
                          <w:tc>
                            <w:tcPr>
                              <w:tcW w:w="0" w:type="auto"/>
                              <w:tcBorders>
                                <w:top w:val="nil"/>
                                <w:left w:val="nil"/>
                                <w:bottom w:val="nil"/>
                                <w:right w:val="nil"/>
                              </w:tcBorders>
                              <w:vAlign w:val="center"/>
                              <w:hideMark/>
                            </w:tcPr>
                            <w:p w14:paraId="79820F2B"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Pedro Duque se compromete a recuperar el nivel de inversión en ciencia</w:t>
                              </w:r>
                              <w:r w:rsidRPr="00581419">
                                <w:rPr>
                                  <w:rFonts w:ascii="Arial" w:eastAsia="Times New Roman" w:hAnsi="Arial" w:cs="Arial"/>
                                  <w:b/>
                                  <w:bCs/>
                                  <w:color w:val="0064AF"/>
                                  <w:sz w:val="14"/>
                                  <w:szCs w:val="14"/>
                                  <w:lang w:val="fr-FR" w:eastAsia="fr-FR"/>
                                </w:rPr>
                                <w:t xml:space="preserve"> </w:t>
                              </w:r>
                            </w:p>
                          </w:tc>
                        </w:tr>
                      </w:tbl>
                      <w:p w14:paraId="72051AE1"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48E52F8F"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1A560DD7" w14:textId="77777777" w:rsidTr="00416853">
                    <w:trPr>
                      <w:trHeight w:val="120"/>
                      <w:tblCellSpacing w:w="0" w:type="dxa"/>
                      <w:jc w:val="center"/>
                    </w:trPr>
                    <w:tc>
                      <w:tcPr>
                        <w:tcW w:w="0" w:type="auto"/>
                        <w:vMerge/>
                        <w:tcBorders>
                          <w:top w:val="nil"/>
                          <w:left w:val="nil"/>
                          <w:bottom w:val="nil"/>
                          <w:right w:val="nil"/>
                        </w:tcBorders>
                        <w:vAlign w:val="center"/>
                        <w:hideMark/>
                      </w:tcPr>
                      <w:p w14:paraId="102F2DA4"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7CF6A84B" w14:textId="113441A7"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2576" behindDoc="0" locked="0" layoutInCell="1" allowOverlap="0" wp14:anchorId="46136361" wp14:editId="7BD7646A">
                              <wp:simplePos x="0" y="0"/>
                              <wp:positionH relativeFrom="column">
                                <wp:align>right</wp:align>
                              </wp:positionH>
                              <wp:positionV relativeFrom="line">
                                <wp:posOffset>0</wp:posOffset>
                              </wp:positionV>
                              <wp:extent cx="952500" cy="540385"/>
                              <wp:effectExtent l="0" t="0" r="0" b="0"/>
                              <wp:wrapSquare wrapText="bothSides"/>
                              <wp:docPr id="9" name="Imagen 9" descr="Pedro Duque se compromete a recuperar el nivel de inversión en 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dro Duque se compromete a recuperar el nivel de inversión en ciencia"/>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El ministro de Ciencia, Innovación y Universidades, Pedro Duque, se ha comprometido este jueves a recuperar los niveles de inversión en ciencia anteriores a la crisis durante su primera comparecencia en el Congreso de los Diputados, donde ha expuesto las que van a ser sus prioridades en los dos años de legislatura que le quedan por delante.</w:t>
                        </w:r>
                        <w:r w:rsidRPr="00581419">
                          <w:rPr>
                            <w:rFonts w:ascii="Arial" w:eastAsia="Times New Roman" w:hAnsi="Arial" w:cs="Arial"/>
                            <w:color w:val="000000"/>
                            <w:sz w:val="17"/>
                            <w:szCs w:val="17"/>
                            <w:lang w:val="fr-FR" w:eastAsia="fr-FR"/>
                          </w:rPr>
                          <w:br/>
                          <w:t xml:space="preserve">“El objetivo de este Gobier... </w:t>
                        </w:r>
                        <w:hyperlink r:id="rId34"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1DA33C89"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725DC22D"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10CE780D"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50C52633" w14:textId="77777777" w:rsidTr="00416853">
                    <w:trPr>
                      <w:trHeight w:val="120"/>
                      <w:tblCellSpacing w:w="0" w:type="dxa"/>
                      <w:jc w:val="center"/>
                    </w:trPr>
                    <w:tc>
                      <w:tcPr>
                        <w:tcW w:w="100" w:type="pct"/>
                        <w:vMerge w:val="restart"/>
                        <w:tcBorders>
                          <w:top w:val="nil"/>
                          <w:left w:val="nil"/>
                          <w:bottom w:val="nil"/>
                          <w:right w:val="nil"/>
                        </w:tcBorders>
                        <w:hideMark/>
                      </w:tcPr>
                      <w:p w14:paraId="1EAD29C0"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299257FD" w14:textId="77777777" w:rsidTr="00416853">
                          <w:trPr>
                            <w:tblCellSpacing w:w="0" w:type="dxa"/>
                          </w:trPr>
                          <w:tc>
                            <w:tcPr>
                              <w:tcW w:w="0" w:type="auto"/>
                              <w:tcBorders>
                                <w:top w:val="nil"/>
                                <w:left w:val="nil"/>
                                <w:bottom w:val="nil"/>
                                <w:right w:val="nil"/>
                              </w:tcBorders>
                              <w:vAlign w:val="center"/>
                              <w:hideMark/>
                            </w:tcPr>
                            <w:p w14:paraId="74277A79"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La AEC presenta su estudio sobre necesidades de inversión en conservación</w:t>
                              </w:r>
                              <w:r w:rsidRPr="00581419">
                                <w:rPr>
                                  <w:rFonts w:ascii="Arial" w:eastAsia="Times New Roman" w:hAnsi="Arial" w:cs="Arial"/>
                                  <w:b/>
                                  <w:bCs/>
                                  <w:color w:val="0064AF"/>
                                  <w:sz w:val="14"/>
                                  <w:szCs w:val="14"/>
                                  <w:lang w:val="fr-FR" w:eastAsia="fr-FR"/>
                                </w:rPr>
                                <w:t xml:space="preserve"> </w:t>
                              </w:r>
                            </w:p>
                          </w:tc>
                        </w:tr>
                      </w:tbl>
                      <w:p w14:paraId="6E464B44"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19C25F0D"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639CCF93" w14:textId="77777777" w:rsidTr="00416853">
                    <w:trPr>
                      <w:trHeight w:val="120"/>
                      <w:tblCellSpacing w:w="0" w:type="dxa"/>
                      <w:jc w:val="center"/>
                    </w:trPr>
                    <w:tc>
                      <w:tcPr>
                        <w:tcW w:w="0" w:type="auto"/>
                        <w:vMerge/>
                        <w:tcBorders>
                          <w:top w:val="nil"/>
                          <w:left w:val="nil"/>
                          <w:bottom w:val="nil"/>
                          <w:right w:val="nil"/>
                        </w:tcBorders>
                        <w:vAlign w:val="center"/>
                        <w:hideMark/>
                      </w:tcPr>
                      <w:p w14:paraId="36576060"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5119014A" w14:textId="41460535"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3600" behindDoc="0" locked="0" layoutInCell="1" allowOverlap="0" wp14:anchorId="70D85175" wp14:editId="06AD4BEA">
                              <wp:simplePos x="0" y="0"/>
                              <wp:positionH relativeFrom="column">
                                <wp:align>right</wp:align>
                              </wp:positionH>
                              <wp:positionV relativeFrom="line">
                                <wp:posOffset>0</wp:posOffset>
                              </wp:positionV>
                              <wp:extent cx="952500" cy="340995"/>
                              <wp:effectExtent l="0" t="0" r="0" b="1905"/>
                              <wp:wrapSquare wrapText="bothSides"/>
                              <wp:docPr id="8" name="Imagen 8" descr="La AEC presenta su estudio sobre necesidades de inversión en conser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AEC presenta su estudio sobre necesidades de inversión en conservación"/>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 xml:space="preserve">La Asociación Española de la Carretera (AEC) presentó el jueves 12 de julio los resultados de su Estudio sobre Necesidades de Inversión en Conservación 2017-2018. El informe evalúa el estado de conservación de las infraestructuras viarias y cuantifica sus necesidades: tanto en refuerzo de firmes como en reposición de señalización, barreras de seguridad, balizamiento e ilum... </w:t>
                        </w:r>
                        <w:hyperlink r:id="rId36"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753597C"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11D418F7"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2D8E3B5F"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487086A6" w14:textId="77777777" w:rsidTr="00416853">
                    <w:trPr>
                      <w:trHeight w:val="120"/>
                      <w:tblCellSpacing w:w="0" w:type="dxa"/>
                      <w:jc w:val="center"/>
                    </w:trPr>
                    <w:tc>
                      <w:tcPr>
                        <w:tcW w:w="100" w:type="pct"/>
                        <w:vMerge w:val="restart"/>
                        <w:tcBorders>
                          <w:top w:val="nil"/>
                          <w:left w:val="nil"/>
                          <w:bottom w:val="nil"/>
                          <w:right w:val="nil"/>
                        </w:tcBorders>
                        <w:hideMark/>
                      </w:tcPr>
                      <w:p w14:paraId="5BE046AA"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1AF2C790" w14:textId="77777777" w:rsidTr="00416853">
                          <w:trPr>
                            <w:tblCellSpacing w:w="0" w:type="dxa"/>
                          </w:trPr>
                          <w:tc>
                            <w:tcPr>
                              <w:tcW w:w="0" w:type="auto"/>
                              <w:tcBorders>
                                <w:top w:val="nil"/>
                                <w:left w:val="nil"/>
                                <w:bottom w:val="nil"/>
                                <w:right w:val="nil"/>
                              </w:tcBorders>
                              <w:vAlign w:val="center"/>
                              <w:hideMark/>
                            </w:tcPr>
                            <w:p w14:paraId="4603CD96"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La AEC presenta su estudio sobre necesidades de inversión en conservación</w:t>
                              </w:r>
                              <w:r w:rsidRPr="00581419">
                                <w:rPr>
                                  <w:rFonts w:ascii="Arial" w:eastAsia="Times New Roman" w:hAnsi="Arial" w:cs="Arial"/>
                                  <w:b/>
                                  <w:bCs/>
                                  <w:color w:val="0064AF"/>
                                  <w:sz w:val="14"/>
                                  <w:szCs w:val="14"/>
                                  <w:lang w:val="fr-FR" w:eastAsia="fr-FR"/>
                                </w:rPr>
                                <w:t xml:space="preserve"> </w:t>
                              </w:r>
                            </w:p>
                          </w:tc>
                        </w:tr>
                      </w:tbl>
                      <w:p w14:paraId="6EDEB18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704CAC07"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344D8D94" w14:textId="77777777" w:rsidTr="00416853">
                    <w:trPr>
                      <w:trHeight w:val="120"/>
                      <w:tblCellSpacing w:w="0" w:type="dxa"/>
                      <w:jc w:val="center"/>
                    </w:trPr>
                    <w:tc>
                      <w:tcPr>
                        <w:tcW w:w="0" w:type="auto"/>
                        <w:vMerge/>
                        <w:tcBorders>
                          <w:top w:val="nil"/>
                          <w:left w:val="nil"/>
                          <w:bottom w:val="nil"/>
                          <w:right w:val="nil"/>
                        </w:tcBorders>
                        <w:vAlign w:val="center"/>
                        <w:hideMark/>
                      </w:tcPr>
                      <w:p w14:paraId="1FEA5CC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7CF538C4" w14:textId="1531E652"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4624" behindDoc="0" locked="0" layoutInCell="1" allowOverlap="0" wp14:anchorId="35B9F1D0" wp14:editId="2278F3E9">
                              <wp:simplePos x="0" y="0"/>
                              <wp:positionH relativeFrom="column">
                                <wp:align>right</wp:align>
                              </wp:positionH>
                              <wp:positionV relativeFrom="line">
                                <wp:posOffset>0</wp:posOffset>
                              </wp:positionV>
                              <wp:extent cx="952500" cy="340995"/>
                              <wp:effectExtent l="0" t="0" r="0" b="1905"/>
                              <wp:wrapSquare wrapText="bothSides"/>
                              <wp:docPr id="7" name="Imagen 7" descr="La AEC presenta su estudio sobre necesidades de inversión en conser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AEC presenta su estudio sobre necesidades de inversión en conservación"/>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 xml:space="preserve">La Asociación Española de la Carretera (AEC) presentó el jueves 12 de julio los resultados de su Estudio sobre Necesidades de Inversión en Conservación 2017-2018. El informe evalúa el estado de conservación de las infraestructuras viarias y cuantifica sus necesidades: tanto en refuerzo de firmes como en reposición de señalización, barreras de seguridad, balizamiento e ilum... </w:t>
                        </w:r>
                        <w:hyperlink r:id="rId38"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668FC38B"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1E3D37B1"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2781EC4A"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781CED6B" w14:textId="77777777" w:rsidTr="00416853">
                    <w:trPr>
                      <w:trHeight w:val="120"/>
                      <w:tblCellSpacing w:w="0" w:type="dxa"/>
                      <w:jc w:val="center"/>
                    </w:trPr>
                    <w:tc>
                      <w:tcPr>
                        <w:tcW w:w="100" w:type="pct"/>
                        <w:vMerge w:val="restart"/>
                        <w:tcBorders>
                          <w:top w:val="nil"/>
                          <w:left w:val="nil"/>
                          <w:bottom w:val="nil"/>
                          <w:right w:val="nil"/>
                        </w:tcBorders>
                        <w:hideMark/>
                      </w:tcPr>
                      <w:p w14:paraId="44887C96"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49704D54" w14:textId="77777777" w:rsidTr="00416853">
                          <w:trPr>
                            <w:tblCellSpacing w:w="0" w:type="dxa"/>
                          </w:trPr>
                          <w:tc>
                            <w:tcPr>
                              <w:tcW w:w="0" w:type="auto"/>
                              <w:tcBorders>
                                <w:top w:val="nil"/>
                                <w:left w:val="nil"/>
                                <w:bottom w:val="nil"/>
                                <w:right w:val="nil"/>
                              </w:tcBorders>
                              <w:vAlign w:val="center"/>
                              <w:hideMark/>
                            </w:tcPr>
                            <w:p w14:paraId="43204E80"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AYUDAS I+D+I | Taller sobre la convocatoria #INNOGLOBAL 2018 en @CDTIoficial</w:t>
                              </w:r>
                              <w:r w:rsidRPr="00581419">
                                <w:rPr>
                                  <w:rFonts w:ascii="Arial" w:eastAsia="Times New Roman" w:hAnsi="Arial" w:cs="Arial"/>
                                  <w:b/>
                                  <w:bCs/>
                                  <w:color w:val="0064AF"/>
                                  <w:sz w:val="14"/>
                                  <w:szCs w:val="14"/>
                                  <w:lang w:val="fr-FR" w:eastAsia="fr-FR"/>
                                </w:rPr>
                                <w:t xml:space="preserve"> </w:t>
                              </w:r>
                            </w:p>
                          </w:tc>
                        </w:tr>
                      </w:tbl>
                      <w:p w14:paraId="74537EA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422DF501"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02ACF085" w14:textId="77777777" w:rsidTr="00416853">
                    <w:trPr>
                      <w:trHeight w:val="120"/>
                      <w:tblCellSpacing w:w="0" w:type="dxa"/>
                      <w:jc w:val="center"/>
                    </w:trPr>
                    <w:tc>
                      <w:tcPr>
                        <w:tcW w:w="0" w:type="auto"/>
                        <w:vMerge/>
                        <w:tcBorders>
                          <w:top w:val="nil"/>
                          <w:left w:val="nil"/>
                          <w:bottom w:val="nil"/>
                          <w:right w:val="nil"/>
                        </w:tcBorders>
                        <w:vAlign w:val="center"/>
                        <w:hideMark/>
                      </w:tcPr>
                      <w:p w14:paraId="08CD1BB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3FACAFB8" w14:textId="56CE3184"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5648" behindDoc="0" locked="0" layoutInCell="1" allowOverlap="0" wp14:anchorId="397E793A" wp14:editId="078A1181">
                              <wp:simplePos x="0" y="0"/>
                              <wp:positionH relativeFrom="column">
                                <wp:align>right</wp:align>
                              </wp:positionH>
                              <wp:positionV relativeFrom="line">
                                <wp:posOffset>0</wp:posOffset>
                              </wp:positionV>
                              <wp:extent cx="952500" cy="476250"/>
                              <wp:effectExtent l="0" t="0" r="0" b="0"/>
                              <wp:wrapSquare wrapText="bothSides"/>
                              <wp:docPr id="6" name="Imagen 6" descr="AYUDAS I+D+I | Taller sobre la convocatoria #INNOGLOBAL 2018 en @CDTI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YUDAS I+D+I | Taller sobre la convocatoria #INNOGLOBAL 2018 en @CDTIoficial"/>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El próximo 18 de julio @CDTIoficial organiza un Taller sobre la convocatoria innoglobal 2018, con el fin de dar a conocer las oportunidades de financiación por vía de subvención para las empresas españolas participantes en proyectos de cooperación tecnológica internacional (CDTI-PCTI), que consigan la certificación entre el 26 de mayo y el 26 de noviembre de 2018.</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Más i... </w:t>
                        </w:r>
                        <w:hyperlink r:id="rId40"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5EDDEBD3"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3F93E340"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1B57B7B4"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3EA9FF96" w14:textId="77777777" w:rsidTr="00416853">
                    <w:trPr>
                      <w:trHeight w:val="120"/>
                      <w:tblCellSpacing w:w="0" w:type="dxa"/>
                      <w:jc w:val="center"/>
                    </w:trPr>
                    <w:tc>
                      <w:tcPr>
                        <w:tcW w:w="100" w:type="pct"/>
                        <w:vMerge w:val="restart"/>
                        <w:tcBorders>
                          <w:top w:val="nil"/>
                          <w:left w:val="nil"/>
                          <w:bottom w:val="nil"/>
                          <w:right w:val="nil"/>
                        </w:tcBorders>
                        <w:hideMark/>
                      </w:tcPr>
                      <w:p w14:paraId="3E529BCA"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6F2043D6" w14:textId="77777777" w:rsidTr="00416853">
                          <w:trPr>
                            <w:tblCellSpacing w:w="0" w:type="dxa"/>
                          </w:trPr>
                          <w:tc>
                            <w:tcPr>
                              <w:tcW w:w="0" w:type="auto"/>
                              <w:tcBorders>
                                <w:top w:val="nil"/>
                                <w:left w:val="nil"/>
                                <w:bottom w:val="nil"/>
                                <w:right w:val="nil"/>
                              </w:tcBorders>
                              <w:vAlign w:val="center"/>
                              <w:hideMark/>
                            </w:tcPr>
                            <w:p w14:paraId="022F641C"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Nombramientos realizados por Ministerio de Ciencia, Innovación y Universidades</w:t>
                              </w:r>
                              <w:r w:rsidRPr="00581419">
                                <w:rPr>
                                  <w:rFonts w:ascii="Arial" w:eastAsia="Times New Roman" w:hAnsi="Arial" w:cs="Arial"/>
                                  <w:b/>
                                  <w:bCs/>
                                  <w:color w:val="0064AF"/>
                                  <w:sz w:val="14"/>
                                  <w:szCs w:val="14"/>
                                  <w:lang w:val="fr-FR" w:eastAsia="fr-FR"/>
                                </w:rPr>
                                <w:t xml:space="preserve"> </w:t>
                              </w:r>
                            </w:p>
                          </w:tc>
                        </w:tr>
                      </w:tbl>
                      <w:p w14:paraId="43D75564"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36F3B66B"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4DBB7EC0" w14:textId="77777777" w:rsidTr="00416853">
                    <w:trPr>
                      <w:trHeight w:val="120"/>
                      <w:tblCellSpacing w:w="0" w:type="dxa"/>
                      <w:jc w:val="center"/>
                    </w:trPr>
                    <w:tc>
                      <w:tcPr>
                        <w:tcW w:w="0" w:type="auto"/>
                        <w:vMerge/>
                        <w:tcBorders>
                          <w:top w:val="nil"/>
                          <w:left w:val="nil"/>
                          <w:bottom w:val="nil"/>
                          <w:right w:val="nil"/>
                        </w:tcBorders>
                        <w:vAlign w:val="center"/>
                        <w:hideMark/>
                      </w:tcPr>
                      <w:p w14:paraId="1ABEF9BB"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2B7F456A" w14:textId="26A9E39B"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6672" behindDoc="0" locked="0" layoutInCell="1" allowOverlap="0" wp14:anchorId="43FD768B" wp14:editId="4AA7E931">
                              <wp:simplePos x="0" y="0"/>
                              <wp:positionH relativeFrom="column">
                                <wp:align>right</wp:align>
                              </wp:positionH>
                              <wp:positionV relativeFrom="line">
                                <wp:posOffset>0</wp:posOffset>
                              </wp:positionV>
                              <wp:extent cx="952500" cy="247650"/>
                              <wp:effectExtent l="0" t="0" r="0" b="0"/>
                              <wp:wrapSquare wrapText="bothSides"/>
                              <wp:docPr id="5" name="Imagen 5" descr="Nombramientos realizados por Ministerio de Ciencia, Innovación y Univers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mbramientos realizados por Ministerio de Ciencia, Innovación y Universidades"/>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 xml:space="preserve">El ministro de Ciencia, Innovación y Universidades, Pedro Duque, ha nombrado el pasado 19 de junio a los principales responsables del nuevo departamento ministerial. Ángeles María Heras Caballero Secretaría de Estado de Universidades, Investigación, Desarrollo e Innovación; Pablo Martín Gonzalez Subsecretaría del Ministerio; e Inmaculada Aguilar Nacher jefa del Gabinete del... </w:t>
                        </w:r>
                        <w:hyperlink r:id="rId42"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C96BC1D"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2CFA59E7"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23634FEB" w14:textId="77777777" w:rsidTr="0041685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0F2F447E" w14:textId="77777777" w:rsidR="00581419" w:rsidRPr="00581419" w:rsidRDefault="00581419" w:rsidP="00581419">
                  <w:pPr>
                    <w:spacing w:after="0" w:line="240" w:lineRule="auto"/>
                    <w:rPr>
                      <w:rFonts w:ascii="Arial" w:eastAsia="Times New Roman" w:hAnsi="Arial" w:cs="Arial"/>
                      <w:b/>
                      <w:bCs/>
                      <w:color w:val="FFFFFF"/>
                      <w:sz w:val="26"/>
                      <w:szCs w:val="26"/>
                      <w:lang w:val="fr-FR" w:eastAsia="fr-FR"/>
                    </w:rPr>
                  </w:pPr>
                  <w:r w:rsidRPr="00581419">
                    <w:rPr>
                      <w:rFonts w:ascii="Arial" w:eastAsia="Times New Roman" w:hAnsi="Arial" w:cs="Arial"/>
                      <w:b/>
                      <w:bCs/>
                      <w:color w:val="FFFFFF"/>
                      <w:sz w:val="26"/>
                      <w:szCs w:val="26"/>
                      <w:lang w:val="fr-FR" w:eastAsia="fr-FR"/>
                    </w:rPr>
                    <w:t>    NOTICIAS INTERNACIONALES</w:t>
                  </w:r>
                </w:p>
              </w:tc>
            </w:tr>
            <w:tr w:rsidR="00581419" w:rsidRPr="00581419" w14:paraId="393B319E"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247FFD3F" w14:textId="77777777" w:rsidTr="00416853">
                    <w:trPr>
                      <w:trHeight w:val="120"/>
                      <w:tblCellSpacing w:w="0" w:type="dxa"/>
                      <w:jc w:val="center"/>
                    </w:trPr>
                    <w:tc>
                      <w:tcPr>
                        <w:tcW w:w="100" w:type="pct"/>
                        <w:vMerge w:val="restart"/>
                        <w:tcBorders>
                          <w:top w:val="nil"/>
                          <w:left w:val="nil"/>
                          <w:bottom w:val="nil"/>
                          <w:right w:val="nil"/>
                        </w:tcBorders>
                        <w:hideMark/>
                      </w:tcPr>
                      <w:p w14:paraId="33FDC26A"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1D9F8BE6" w14:textId="77777777" w:rsidTr="00416853">
                          <w:trPr>
                            <w:tblCellSpacing w:w="0" w:type="dxa"/>
                          </w:trPr>
                          <w:tc>
                            <w:tcPr>
                              <w:tcW w:w="0" w:type="auto"/>
                              <w:tcBorders>
                                <w:top w:val="nil"/>
                                <w:left w:val="nil"/>
                                <w:bottom w:val="nil"/>
                                <w:right w:val="nil"/>
                              </w:tcBorders>
                              <w:vAlign w:val="center"/>
                              <w:hideMark/>
                            </w:tcPr>
                            <w:p w14:paraId="29182065"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España alcanza un retorno del 10% UE-28 en Horizonte 2020</w:t>
                              </w:r>
                              <w:r w:rsidRPr="00581419">
                                <w:rPr>
                                  <w:rFonts w:ascii="Arial" w:eastAsia="Times New Roman" w:hAnsi="Arial" w:cs="Arial"/>
                                  <w:b/>
                                  <w:bCs/>
                                  <w:color w:val="0064AF"/>
                                  <w:sz w:val="14"/>
                                  <w:szCs w:val="14"/>
                                  <w:lang w:val="fr-FR" w:eastAsia="fr-FR"/>
                                </w:rPr>
                                <w:t xml:space="preserve"> </w:t>
                              </w:r>
                            </w:p>
                          </w:tc>
                        </w:tr>
                      </w:tbl>
                      <w:p w14:paraId="0CC6BBCB"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3F1F07EE"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7DBE07A1" w14:textId="77777777" w:rsidTr="00416853">
                    <w:trPr>
                      <w:trHeight w:val="120"/>
                      <w:tblCellSpacing w:w="0" w:type="dxa"/>
                      <w:jc w:val="center"/>
                    </w:trPr>
                    <w:tc>
                      <w:tcPr>
                        <w:tcW w:w="0" w:type="auto"/>
                        <w:vMerge/>
                        <w:tcBorders>
                          <w:top w:val="nil"/>
                          <w:left w:val="nil"/>
                          <w:bottom w:val="nil"/>
                          <w:right w:val="nil"/>
                        </w:tcBorders>
                        <w:vAlign w:val="center"/>
                        <w:hideMark/>
                      </w:tcPr>
                      <w:p w14:paraId="5D230DD0"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24D5B9AF" w14:textId="1711C1E4"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7696" behindDoc="0" locked="0" layoutInCell="1" allowOverlap="0" wp14:anchorId="6DB98F7B" wp14:editId="2B848C94">
                              <wp:simplePos x="0" y="0"/>
                              <wp:positionH relativeFrom="column">
                                <wp:align>right</wp:align>
                              </wp:positionH>
                              <wp:positionV relativeFrom="line">
                                <wp:posOffset>0</wp:posOffset>
                              </wp:positionV>
                              <wp:extent cx="952500" cy="278765"/>
                              <wp:effectExtent l="0" t="0" r="0" b="6985"/>
                              <wp:wrapSquare wrapText="bothSides"/>
                              <wp:docPr id="4" name="Imagen 4" descr="España alcanza un retorno del 10% UE-28 en Horizont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paña alcanza un retorno del 10% UE-28 en Horizonte 2020"/>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El Programa Marco de Investigación e Innovación de la Unión Europea, es el principal instrumento de financiación de actividades de investigación, desarrollo tecnológico, demostración e innovación en Europa.</w:t>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r>
                        <w:r w:rsidRPr="00581419">
                          <w:rPr>
                            <w:rFonts w:ascii="Arial" w:eastAsia="Times New Roman" w:hAnsi="Arial" w:cs="Arial"/>
                            <w:color w:val="000000"/>
                            <w:sz w:val="17"/>
                            <w:szCs w:val="17"/>
                            <w:lang w:val="fr-FR" w:eastAsia="fr-FR"/>
                          </w:rPr>
                          <w:br/>
                          <w:t xml:space="preserve">Las propuestas que se presentan son evaluadas por expertos y solo unos pocos consiguen la subvención. Estas subvenciones pueden alcanzar hasta el 100% de los costes,... </w:t>
                        </w:r>
                        <w:hyperlink r:id="rId44"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36412F3D"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7E37AED6"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3C704B20"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280A4F43" w14:textId="77777777" w:rsidTr="00416853">
                    <w:trPr>
                      <w:trHeight w:val="120"/>
                      <w:tblCellSpacing w:w="0" w:type="dxa"/>
                      <w:jc w:val="center"/>
                    </w:trPr>
                    <w:tc>
                      <w:tcPr>
                        <w:tcW w:w="100" w:type="pct"/>
                        <w:vMerge w:val="restart"/>
                        <w:tcBorders>
                          <w:top w:val="nil"/>
                          <w:left w:val="nil"/>
                          <w:bottom w:val="nil"/>
                          <w:right w:val="nil"/>
                        </w:tcBorders>
                        <w:hideMark/>
                      </w:tcPr>
                      <w:p w14:paraId="2EEB4734"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81419" w:rsidRPr="00581419" w14:paraId="0071C0CC" w14:textId="77777777" w:rsidTr="00416853">
                          <w:trPr>
                            <w:tblCellSpacing w:w="0" w:type="dxa"/>
                          </w:trPr>
                          <w:tc>
                            <w:tcPr>
                              <w:tcW w:w="0" w:type="auto"/>
                              <w:tcBorders>
                                <w:top w:val="nil"/>
                                <w:left w:val="nil"/>
                                <w:bottom w:val="nil"/>
                                <w:right w:val="nil"/>
                              </w:tcBorders>
                              <w:vAlign w:val="center"/>
                              <w:hideMark/>
                            </w:tcPr>
                            <w:p w14:paraId="13175056" w14:textId="77777777" w:rsidR="00581419" w:rsidRPr="00581419" w:rsidRDefault="00581419" w:rsidP="0058141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581419">
                                <w:rPr>
                                  <w:rFonts w:ascii="Arial" w:eastAsia="Times New Roman" w:hAnsi="Arial" w:cs="Arial"/>
                                  <w:b/>
                                  <w:bCs/>
                                  <w:color w:val="0064AF"/>
                                  <w:sz w:val="23"/>
                                  <w:szCs w:val="23"/>
                                  <w:lang w:val="fr-FR" w:eastAsia="fr-FR"/>
                                </w:rPr>
                                <w:t>Desarrollo de posibles acciones de la UE para apoyar la internacionalización de las PYME en el sector europeo de la construcción en los mercados de terceros países</w:t>
                              </w:r>
                              <w:r w:rsidRPr="00581419">
                                <w:rPr>
                                  <w:rFonts w:ascii="Arial" w:eastAsia="Times New Roman" w:hAnsi="Arial" w:cs="Arial"/>
                                  <w:b/>
                                  <w:bCs/>
                                  <w:color w:val="0064AF"/>
                                  <w:sz w:val="14"/>
                                  <w:szCs w:val="14"/>
                                  <w:lang w:val="fr-FR" w:eastAsia="fr-FR"/>
                                </w:rPr>
                                <w:t xml:space="preserve"> </w:t>
                              </w:r>
                            </w:p>
                          </w:tc>
                        </w:tr>
                      </w:tbl>
                      <w:p w14:paraId="26FE0583"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7A263D4B"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0E1BFEFC" w14:textId="77777777" w:rsidTr="00416853">
                    <w:trPr>
                      <w:trHeight w:val="120"/>
                      <w:tblCellSpacing w:w="0" w:type="dxa"/>
                      <w:jc w:val="center"/>
                    </w:trPr>
                    <w:tc>
                      <w:tcPr>
                        <w:tcW w:w="0" w:type="auto"/>
                        <w:vMerge/>
                        <w:tcBorders>
                          <w:top w:val="nil"/>
                          <w:left w:val="nil"/>
                          <w:bottom w:val="nil"/>
                          <w:right w:val="nil"/>
                        </w:tcBorders>
                        <w:vAlign w:val="center"/>
                        <w:hideMark/>
                      </w:tcPr>
                      <w:p w14:paraId="2E8F7384"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504F4EF1" w14:textId="316CD18B" w:rsidR="00581419" w:rsidRPr="00581419" w:rsidRDefault="00581419" w:rsidP="00581419">
                        <w:pPr>
                          <w:spacing w:after="100" w:afterAutospacing="1" w:line="300" w:lineRule="auto"/>
                          <w:ind w:left="30" w:right="60"/>
                          <w:rPr>
                            <w:rFonts w:ascii="Arial" w:eastAsia="Times New Roman" w:hAnsi="Arial" w:cs="Arial"/>
                            <w:color w:val="000000"/>
                            <w:sz w:val="17"/>
                            <w:szCs w:val="17"/>
                            <w:lang w:val="fr-FR" w:eastAsia="fr-FR"/>
                          </w:rPr>
                        </w:pPr>
                        <w:r w:rsidRPr="00581419">
                          <w:rPr>
                            <w:rFonts w:ascii="Calibri" w:eastAsia="Times New Roman" w:hAnsi="Calibri" w:cs="Calibri"/>
                            <w:noProof/>
                            <w:lang w:val="fr-FR" w:eastAsia="fr-FR"/>
                          </w:rPr>
                          <w:drawing>
                            <wp:anchor distT="30480" distB="30480" distL="30480" distR="30480" simplePos="0" relativeHeight="251678720" behindDoc="0" locked="0" layoutInCell="1" allowOverlap="0" wp14:anchorId="02C24B7D" wp14:editId="1484458C">
                              <wp:simplePos x="0" y="0"/>
                              <wp:positionH relativeFrom="column">
                                <wp:align>right</wp:align>
                              </wp:positionH>
                              <wp:positionV relativeFrom="line">
                                <wp:posOffset>0</wp:posOffset>
                              </wp:positionV>
                              <wp:extent cx="952500" cy="200660"/>
                              <wp:effectExtent l="0" t="0" r="0" b="8890"/>
                              <wp:wrapSquare wrapText="bothSides"/>
                              <wp:docPr id="3" name="Imagen 3" descr="Desarrollo de posibles acciones de la UE para apoyar la internacionalización de las PYME en el sector europeo de la construcción en los mercados de terceros paí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arrollo de posibles acciones de la UE para apoyar la internacionalización de las PYME en el sector europeo de la construcción en los mercados de terceros países"/>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419">
                          <w:rPr>
                            <w:rFonts w:ascii="Arial" w:eastAsia="Times New Roman" w:hAnsi="Arial" w:cs="Arial"/>
                            <w:color w:val="000000"/>
                            <w:sz w:val="17"/>
                            <w:szCs w:val="17"/>
                            <w:lang w:val="fr-FR" w:eastAsia="fr-FR"/>
                          </w:rPr>
                          <w:t>VVA, el Centro de Estrategia y de Servicios de Evaluaciones (CSES) y CSIL han sido designados por la Comisión Europea (DG GROW) para llevar a cabo este estudio.</w:t>
                        </w:r>
                        <w:r w:rsidRPr="00581419">
                          <w:rPr>
                            <w:rFonts w:ascii="Arial" w:eastAsia="Times New Roman" w:hAnsi="Arial" w:cs="Arial"/>
                            <w:color w:val="000000"/>
                            <w:sz w:val="17"/>
                            <w:szCs w:val="17"/>
                            <w:lang w:val="fr-FR" w:eastAsia="fr-FR"/>
                          </w:rPr>
                          <w:br/>
                          <w:t xml:space="preserve">El objetivo del estudio es elaborar propuestas específicas para el apoyo público a nivel europeo para las PYME europeas en la industria de la construcción para que se internacionalizan más allá de las fronteras de l... </w:t>
                        </w:r>
                        <w:hyperlink r:id="rId46" w:history="1">
                          <w:r w:rsidRPr="00581419">
                            <w:rPr>
                              <w:rFonts w:ascii="Arial" w:eastAsia="Times New Roman" w:hAnsi="Arial" w:cs="Arial"/>
                              <w:b/>
                              <w:bCs/>
                              <w:color w:val="CC0000"/>
                              <w:sz w:val="15"/>
                              <w:szCs w:val="15"/>
                              <w:u w:val="single"/>
                              <w:lang w:val="fr-FR" w:eastAsia="fr-FR"/>
                            </w:rPr>
                            <w:t>Ver noticia completa</w:t>
                          </w:r>
                        </w:hyperlink>
                        <w:r w:rsidRPr="0058141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0D94520A"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6311C99C"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03641B09" w14:textId="77777777" w:rsidTr="004168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81419" w:rsidRPr="00581419" w14:paraId="0B3ED3BF" w14:textId="77777777" w:rsidTr="00416853">
                    <w:trPr>
                      <w:trHeight w:val="120"/>
                      <w:tblCellSpacing w:w="0" w:type="dxa"/>
                      <w:jc w:val="center"/>
                    </w:trPr>
                    <w:tc>
                      <w:tcPr>
                        <w:tcW w:w="100" w:type="pct"/>
                        <w:vMerge w:val="restart"/>
                        <w:tcBorders>
                          <w:top w:val="nil"/>
                          <w:left w:val="nil"/>
                          <w:bottom w:val="nil"/>
                          <w:right w:val="nil"/>
                        </w:tcBorders>
                        <w:hideMark/>
                      </w:tcPr>
                      <w:p w14:paraId="3AFEE238"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14:paraId="5F393EC8" w14:textId="77777777" w:rsidR="00581419" w:rsidRPr="00581419" w:rsidRDefault="00581419" w:rsidP="00581419">
                        <w:pPr>
                          <w:spacing w:after="0" w:line="264" w:lineRule="auto"/>
                          <w:ind w:left="30"/>
                          <w:rPr>
                            <w:rFonts w:ascii="Arial" w:eastAsia="Times New Roman" w:hAnsi="Arial" w:cs="Arial"/>
                            <w:b/>
                            <w:bCs/>
                            <w:color w:val="AA0000"/>
                            <w:sz w:val="30"/>
                            <w:szCs w:val="30"/>
                            <w:lang w:val="fr-FR" w:eastAsia="fr-FR"/>
                          </w:rPr>
                        </w:pPr>
                        <w:r w:rsidRPr="00581419">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581419" w:rsidRPr="00581419" w14:paraId="1EC843D8" w14:textId="77777777" w:rsidTr="00416853">
                          <w:trPr>
                            <w:trHeight w:val="180"/>
                            <w:tblCellSpacing w:w="0" w:type="dxa"/>
                          </w:trPr>
                          <w:tc>
                            <w:tcPr>
                              <w:tcW w:w="0" w:type="auto"/>
                              <w:tcBorders>
                                <w:top w:val="single" w:sz="12" w:space="0" w:color="000000"/>
                                <w:bottom w:val="single" w:sz="12" w:space="0" w:color="000000"/>
                              </w:tcBorders>
                              <w:shd w:val="clear" w:color="auto" w:fill="669900"/>
                              <w:vAlign w:val="center"/>
                              <w:hideMark/>
                            </w:tcPr>
                            <w:p w14:paraId="322A6097" w14:textId="77777777" w:rsidR="00581419" w:rsidRPr="00581419" w:rsidRDefault="00581419" w:rsidP="00581419">
                              <w:pPr>
                                <w:spacing w:after="0" w:line="240" w:lineRule="auto"/>
                                <w:rPr>
                                  <w:rFonts w:ascii="Arial" w:eastAsia="Times New Roman" w:hAnsi="Arial" w:cs="Arial"/>
                                  <w:b/>
                                  <w:bCs/>
                                  <w:color w:val="FFFFFF"/>
                                  <w:sz w:val="26"/>
                                  <w:szCs w:val="26"/>
                                  <w:lang w:val="fr-FR" w:eastAsia="fr-FR"/>
                                </w:rPr>
                              </w:pPr>
                              <w:r w:rsidRPr="00581419">
                                <w:rPr>
                                  <w:rFonts w:ascii="Arial" w:eastAsia="Times New Roman" w:hAnsi="Arial" w:cs="Arial"/>
                                  <w:b/>
                                  <w:bCs/>
                                  <w:color w:val="FFFFFF"/>
                                  <w:sz w:val="26"/>
                                  <w:szCs w:val="26"/>
                                  <w:lang w:val="fr-FR" w:eastAsia="fr-FR"/>
                                </w:rPr>
                                <w:t xml:space="preserve">    EVENTOS NACIONALES </w:t>
                              </w:r>
                            </w:p>
                          </w:tc>
                        </w:tr>
                        <w:tr w:rsidR="00581419" w:rsidRPr="00581419" w14:paraId="2F0303FB" w14:textId="77777777" w:rsidTr="00416853">
                          <w:trPr>
                            <w:tblCellSpacing w:w="0" w:type="dxa"/>
                          </w:trPr>
                          <w:tc>
                            <w:tcPr>
                              <w:tcW w:w="0" w:type="auto"/>
                              <w:tcBorders>
                                <w:top w:val="nil"/>
                                <w:left w:val="nil"/>
                                <w:bottom w:val="nil"/>
                                <w:right w:val="nil"/>
                              </w:tcBorders>
                              <w:shd w:val="clear" w:color="auto" w:fill="FFFFFF"/>
                              <w:vAlign w:val="center"/>
                              <w:hideMark/>
                            </w:tcPr>
                            <w:p w14:paraId="03DF77C9" w14:textId="77777777" w:rsidR="00581419" w:rsidRPr="00581419" w:rsidRDefault="00581419" w:rsidP="00581419">
                              <w:pPr>
                                <w:spacing w:after="0" w:line="300" w:lineRule="auto"/>
                                <w:ind w:left="30" w:right="60"/>
                                <w:rPr>
                                  <w:rFonts w:ascii="Arial" w:eastAsia="Times New Roman" w:hAnsi="Arial" w:cs="Arial"/>
                                  <w:color w:val="000000"/>
                                  <w:sz w:val="17"/>
                                  <w:szCs w:val="17"/>
                                  <w:lang w:val="fr-FR" w:eastAsia="fr-FR"/>
                                </w:rPr>
                              </w:pPr>
                              <w:r w:rsidRPr="00581419">
                                <w:rPr>
                                  <w:rFonts w:ascii="Arial" w:eastAsia="Times New Roman" w:hAnsi="Arial" w:cs="Arial"/>
                                  <w:b/>
                                  <w:bCs/>
                                  <w:color w:val="AA0000"/>
                                  <w:sz w:val="18"/>
                                  <w:szCs w:val="18"/>
                                  <w:lang w:val="fr-FR" w:eastAsia="fr-FR"/>
                                </w:rPr>
                                <w:t xml:space="preserve">24 de Julio de 2018 </w:t>
                              </w:r>
                              <w:r w:rsidRPr="00581419">
                                <w:rPr>
                                  <w:rFonts w:ascii="Arial" w:eastAsia="Times New Roman" w:hAnsi="Arial" w:cs="Arial"/>
                                  <w:color w:val="000000"/>
                                  <w:sz w:val="17"/>
                                  <w:szCs w:val="17"/>
                                  <w:lang w:val="fr-FR" w:eastAsia="fr-FR"/>
                                </w:rPr>
                                <w:t xml:space="preserve">H2020. Transporte y Horizonte Europa </w:t>
                              </w:r>
                              <w:hyperlink r:id="rId47" w:history="1">
                                <w:r w:rsidRPr="00581419">
                                  <w:rPr>
                                    <w:rFonts w:ascii="Arial" w:eastAsia="Times New Roman" w:hAnsi="Arial" w:cs="Arial"/>
                                    <w:b/>
                                    <w:bCs/>
                                    <w:color w:val="000033"/>
                                    <w:sz w:val="15"/>
                                    <w:szCs w:val="15"/>
                                    <w:u w:val="single"/>
                                    <w:lang w:val="fr-FR" w:eastAsia="fr-FR"/>
                                  </w:rPr>
                                  <w:t>Ver evento</w:t>
                                </w:r>
                              </w:hyperlink>
                            </w:p>
                          </w:tc>
                        </w:tr>
                        <w:tr w:rsidR="00581419" w:rsidRPr="00581419" w14:paraId="58036079" w14:textId="77777777" w:rsidTr="00416853">
                          <w:trPr>
                            <w:tblCellSpacing w:w="0" w:type="dxa"/>
                          </w:trPr>
                          <w:tc>
                            <w:tcPr>
                              <w:tcW w:w="0" w:type="auto"/>
                              <w:tcBorders>
                                <w:top w:val="nil"/>
                                <w:left w:val="nil"/>
                                <w:bottom w:val="nil"/>
                                <w:right w:val="nil"/>
                              </w:tcBorders>
                              <w:shd w:val="clear" w:color="auto" w:fill="FFFFFF"/>
                              <w:vAlign w:val="center"/>
                              <w:hideMark/>
                            </w:tcPr>
                            <w:p w14:paraId="21BC833C" w14:textId="77777777" w:rsidR="00581419" w:rsidRPr="00581419" w:rsidRDefault="00581419" w:rsidP="00581419">
                              <w:pPr>
                                <w:spacing w:after="0" w:line="300" w:lineRule="auto"/>
                                <w:ind w:left="30" w:right="60"/>
                                <w:rPr>
                                  <w:rFonts w:ascii="Arial" w:eastAsia="Times New Roman" w:hAnsi="Arial" w:cs="Arial"/>
                                  <w:color w:val="000000"/>
                                  <w:sz w:val="17"/>
                                  <w:szCs w:val="17"/>
                                  <w:lang w:val="fr-FR" w:eastAsia="fr-FR"/>
                                </w:rPr>
                              </w:pPr>
                              <w:r w:rsidRPr="00581419">
                                <w:rPr>
                                  <w:rFonts w:ascii="Arial" w:eastAsia="Times New Roman" w:hAnsi="Arial" w:cs="Arial"/>
                                  <w:b/>
                                  <w:bCs/>
                                  <w:color w:val="AA0000"/>
                                  <w:sz w:val="18"/>
                                  <w:szCs w:val="18"/>
                                  <w:lang w:val="fr-FR" w:eastAsia="fr-FR"/>
                                </w:rPr>
                                <w:t xml:space="preserve">04 de Septiembre de 2018 </w:t>
                              </w:r>
                              <w:r w:rsidRPr="00581419">
                                <w:rPr>
                                  <w:rFonts w:ascii="Arial" w:eastAsia="Times New Roman" w:hAnsi="Arial" w:cs="Arial"/>
                                  <w:color w:val="000000"/>
                                  <w:sz w:val="17"/>
                                  <w:szCs w:val="17"/>
                                  <w:lang w:val="fr-FR" w:eastAsia="fr-FR"/>
                                </w:rPr>
                                <w:t xml:space="preserve">Premios a la innovación y tecnología para la eficiencia energética en la era digital </w:t>
                              </w:r>
                              <w:hyperlink r:id="rId48" w:history="1">
                                <w:r w:rsidRPr="00581419">
                                  <w:rPr>
                                    <w:rFonts w:ascii="Arial" w:eastAsia="Times New Roman" w:hAnsi="Arial" w:cs="Arial"/>
                                    <w:b/>
                                    <w:bCs/>
                                    <w:color w:val="000033"/>
                                    <w:sz w:val="15"/>
                                    <w:szCs w:val="15"/>
                                    <w:u w:val="single"/>
                                    <w:lang w:val="fr-FR" w:eastAsia="fr-FR"/>
                                  </w:rPr>
                                  <w:t>Ver evento</w:t>
                                </w:r>
                              </w:hyperlink>
                              <w:r w:rsidRPr="00581419">
                                <w:rPr>
                                  <w:rFonts w:ascii="Arial" w:eastAsia="Times New Roman" w:hAnsi="Arial" w:cs="Arial"/>
                                  <w:color w:val="000000"/>
                                  <w:sz w:val="17"/>
                                  <w:szCs w:val="17"/>
                                  <w:lang w:val="fr-FR" w:eastAsia="fr-FR"/>
                                </w:rPr>
                                <w:t xml:space="preserve"> </w:t>
                              </w:r>
                            </w:p>
                          </w:tc>
                        </w:tr>
                        <w:tr w:rsidR="00581419" w:rsidRPr="00581419" w14:paraId="49D59485" w14:textId="77777777" w:rsidTr="00416853">
                          <w:trPr>
                            <w:tblCellSpacing w:w="0" w:type="dxa"/>
                          </w:trPr>
                          <w:tc>
                            <w:tcPr>
                              <w:tcW w:w="0" w:type="auto"/>
                              <w:tcBorders>
                                <w:top w:val="nil"/>
                                <w:left w:val="nil"/>
                                <w:bottom w:val="nil"/>
                                <w:right w:val="nil"/>
                              </w:tcBorders>
                              <w:shd w:val="clear" w:color="auto" w:fill="FFFFFF"/>
                              <w:vAlign w:val="center"/>
                              <w:hideMark/>
                            </w:tcPr>
                            <w:p w14:paraId="1498ED55" w14:textId="77777777" w:rsidR="00581419" w:rsidRPr="00581419" w:rsidRDefault="00581419" w:rsidP="00581419">
                              <w:pPr>
                                <w:spacing w:after="0" w:line="300" w:lineRule="auto"/>
                                <w:ind w:left="30" w:right="60"/>
                                <w:rPr>
                                  <w:rFonts w:ascii="Arial" w:eastAsia="Times New Roman" w:hAnsi="Arial" w:cs="Arial"/>
                                  <w:color w:val="000000"/>
                                  <w:sz w:val="17"/>
                                  <w:szCs w:val="17"/>
                                  <w:lang w:val="fr-FR" w:eastAsia="fr-FR"/>
                                </w:rPr>
                              </w:pPr>
                              <w:r w:rsidRPr="00581419">
                                <w:rPr>
                                  <w:rFonts w:ascii="Arial" w:eastAsia="Times New Roman" w:hAnsi="Arial" w:cs="Arial"/>
                                  <w:b/>
                                  <w:bCs/>
                                  <w:color w:val="AA0000"/>
                                  <w:sz w:val="18"/>
                                  <w:szCs w:val="18"/>
                                  <w:lang w:val="fr-FR" w:eastAsia="fr-FR"/>
                                </w:rPr>
                                <w:t xml:space="preserve">26 de Septiembre de 2018 </w:t>
                              </w:r>
                              <w:r w:rsidRPr="00581419">
                                <w:rPr>
                                  <w:rFonts w:ascii="Arial" w:eastAsia="Times New Roman" w:hAnsi="Arial" w:cs="Arial"/>
                                  <w:color w:val="000000"/>
                                  <w:sz w:val="17"/>
                                  <w:szCs w:val="17"/>
                                  <w:lang w:val="fr-FR" w:eastAsia="fr-FR"/>
                                </w:rPr>
                                <w:t xml:space="preserve">Arquitectura Avanzada y Construcción 4.0 </w:t>
                              </w:r>
                              <w:hyperlink r:id="rId49" w:history="1">
                                <w:r w:rsidRPr="00581419">
                                  <w:rPr>
                                    <w:rFonts w:ascii="Arial" w:eastAsia="Times New Roman" w:hAnsi="Arial" w:cs="Arial"/>
                                    <w:b/>
                                    <w:bCs/>
                                    <w:color w:val="000033"/>
                                    <w:sz w:val="15"/>
                                    <w:szCs w:val="15"/>
                                    <w:u w:val="single"/>
                                    <w:lang w:val="fr-FR" w:eastAsia="fr-FR"/>
                                  </w:rPr>
                                  <w:t>Ver evento</w:t>
                                </w:r>
                              </w:hyperlink>
                              <w:r w:rsidRPr="00581419">
                                <w:rPr>
                                  <w:rFonts w:ascii="Arial" w:eastAsia="Times New Roman" w:hAnsi="Arial" w:cs="Arial"/>
                                  <w:color w:val="000000"/>
                                  <w:sz w:val="17"/>
                                  <w:szCs w:val="17"/>
                                  <w:lang w:val="fr-FR" w:eastAsia="fr-FR"/>
                                </w:rPr>
                                <w:t xml:space="preserve"> </w:t>
                              </w:r>
                            </w:p>
                          </w:tc>
                        </w:tr>
                        <w:tr w:rsidR="00581419" w:rsidRPr="00581419" w14:paraId="65C63608" w14:textId="77777777" w:rsidTr="00416853">
                          <w:trPr>
                            <w:trHeight w:val="180"/>
                            <w:tblCellSpacing w:w="0" w:type="dxa"/>
                          </w:trPr>
                          <w:tc>
                            <w:tcPr>
                              <w:tcW w:w="0" w:type="auto"/>
                              <w:tcBorders>
                                <w:top w:val="single" w:sz="12" w:space="0" w:color="000000"/>
                                <w:bottom w:val="single" w:sz="12" w:space="0" w:color="000000"/>
                              </w:tcBorders>
                              <w:shd w:val="clear" w:color="auto" w:fill="669900"/>
                              <w:vAlign w:val="center"/>
                              <w:hideMark/>
                            </w:tcPr>
                            <w:p w14:paraId="21AF8677" w14:textId="77777777" w:rsidR="00581419" w:rsidRPr="00581419" w:rsidRDefault="00581419" w:rsidP="00581419">
                              <w:pPr>
                                <w:spacing w:after="0" w:line="240" w:lineRule="auto"/>
                                <w:rPr>
                                  <w:rFonts w:ascii="Arial" w:eastAsia="Times New Roman" w:hAnsi="Arial" w:cs="Arial"/>
                                  <w:b/>
                                  <w:bCs/>
                                  <w:color w:val="FFFFFF"/>
                                  <w:sz w:val="26"/>
                                  <w:szCs w:val="26"/>
                                  <w:lang w:val="fr-FR" w:eastAsia="fr-FR"/>
                                </w:rPr>
                              </w:pPr>
                              <w:r w:rsidRPr="00581419">
                                <w:rPr>
                                  <w:rFonts w:ascii="Arial" w:eastAsia="Times New Roman" w:hAnsi="Arial" w:cs="Arial"/>
                                  <w:b/>
                                  <w:bCs/>
                                  <w:color w:val="FFFFFF"/>
                                  <w:sz w:val="26"/>
                                  <w:szCs w:val="26"/>
                                  <w:lang w:val="fr-FR" w:eastAsia="fr-FR"/>
                                </w:rPr>
                                <w:t xml:space="preserve">    EVENTOS INTERNACIONALES </w:t>
                              </w:r>
                            </w:p>
                          </w:tc>
                        </w:tr>
                        <w:tr w:rsidR="00581419" w:rsidRPr="00581419" w14:paraId="0E6A68F9" w14:textId="77777777" w:rsidTr="00416853">
                          <w:trPr>
                            <w:tblCellSpacing w:w="0" w:type="dxa"/>
                          </w:trPr>
                          <w:tc>
                            <w:tcPr>
                              <w:tcW w:w="0" w:type="auto"/>
                              <w:tcBorders>
                                <w:top w:val="nil"/>
                                <w:left w:val="nil"/>
                                <w:bottom w:val="nil"/>
                                <w:right w:val="nil"/>
                              </w:tcBorders>
                              <w:shd w:val="clear" w:color="auto" w:fill="FFFFFF"/>
                              <w:vAlign w:val="center"/>
                              <w:hideMark/>
                            </w:tcPr>
                            <w:p w14:paraId="0013B098" w14:textId="77777777" w:rsidR="00581419" w:rsidRPr="00581419" w:rsidRDefault="00581419" w:rsidP="00581419">
                              <w:pPr>
                                <w:spacing w:after="0" w:line="300" w:lineRule="auto"/>
                                <w:ind w:left="30" w:right="60"/>
                                <w:rPr>
                                  <w:rFonts w:ascii="Arial" w:eastAsia="Times New Roman" w:hAnsi="Arial" w:cs="Arial"/>
                                  <w:color w:val="000000"/>
                                  <w:sz w:val="17"/>
                                  <w:szCs w:val="17"/>
                                  <w:lang w:val="fr-FR" w:eastAsia="fr-FR"/>
                                </w:rPr>
                              </w:pPr>
                              <w:r w:rsidRPr="00581419">
                                <w:rPr>
                                  <w:rFonts w:ascii="Arial" w:eastAsia="Times New Roman" w:hAnsi="Arial" w:cs="Arial"/>
                                  <w:b/>
                                  <w:bCs/>
                                  <w:color w:val="AA0000"/>
                                  <w:sz w:val="18"/>
                                  <w:szCs w:val="18"/>
                                  <w:lang w:val="fr-FR" w:eastAsia="fr-FR"/>
                                </w:rPr>
                                <w:t xml:space="preserve">24 de Julio de 2018 </w:t>
                              </w:r>
                              <w:r w:rsidRPr="00581419">
                                <w:rPr>
                                  <w:rFonts w:ascii="Arial" w:eastAsia="Times New Roman" w:hAnsi="Arial" w:cs="Arial"/>
                                  <w:color w:val="000000"/>
                                  <w:sz w:val="17"/>
                                  <w:szCs w:val="17"/>
                                  <w:lang w:val="fr-FR" w:eastAsia="fr-FR"/>
                                </w:rPr>
                                <w:t xml:space="preserve">Abierto plazo de inscripción AMEF2018 </w:t>
                              </w:r>
                              <w:hyperlink r:id="rId50" w:history="1">
                                <w:r w:rsidRPr="00581419">
                                  <w:rPr>
                                    <w:rFonts w:ascii="Arial" w:eastAsia="Times New Roman" w:hAnsi="Arial" w:cs="Arial"/>
                                    <w:b/>
                                    <w:bCs/>
                                    <w:color w:val="000033"/>
                                    <w:sz w:val="15"/>
                                    <w:szCs w:val="15"/>
                                    <w:u w:val="single"/>
                                    <w:lang w:val="fr-FR" w:eastAsia="fr-FR"/>
                                  </w:rPr>
                                  <w:t>Ver evento</w:t>
                                </w:r>
                              </w:hyperlink>
                              <w:r w:rsidRPr="00581419">
                                <w:rPr>
                                  <w:rFonts w:ascii="Arial" w:eastAsia="Times New Roman" w:hAnsi="Arial" w:cs="Arial"/>
                                  <w:color w:val="000000"/>
                                  <w:sz w:val="17"/>
                                  <w:szCs w:val="17"/>
                                  <w:lang w:val="fr-FR" w:eastAsia="fr-FR"/>
                                </w:rPr>
                                <w:t xml:space="preserve"> </w:t>
                              </w:r>
                            </w:p>
                          </w:tc>
                        </w:tr>
                        <w:tr w:rsidR="00581419" w:rsidRPr="00581419" w14:paraId="64A246CD" w14:textId="77777777" w:rsidTr="00416853">
                          <w:trPr>
                            <w:tblCellSpacing w:w="0" w:type="dxa"/>
                          </w:trPr>
                          <w:tc>
                            <w:tcPr>
                              <w:tcW w:w="0" w:type="auto"/>
                              <w:tcBorders>
                                <w:top w:val="nil"/>
                                <w:left w:val="nil"/>
                                <w:bottom w:val="nil"/>
                                <w:right w:val="nil"/>
                              </w:tcBorders>
                              <w:shd w:val="clear" w:color="auto" w:fill="FFFFFF"/>
                              <w:vAlign w:val="center"/>
                              <w:hideMark/>
                            </w:tcPr>
                            <w:p w14:paraId="2349E350" w14:textId="77777777" w:rsidR="00581419" w:rsidRPr="00581419" w:rsidRDefault="00581419" w:rsidP="00581419">
                              <w:pPr>
                                <w:spacing w:after="0" w:line="300" w:lineRule="auto"/>
                                <w:ind w:left="30" w:right="60"/>
                                <w:rPr>
                                  <w:rFonts w:ascii="Arial" w:eastAsia="Times New Roman" w:hAnsi="Arial" w:cs="Arial"/>
                                  <w:color w:val="000000"/>
                                  <w:sz w:val="17"/>
                                  <w:szCs w:val="17"/>
                                  <w:lang w:val="fr-FR" w:eastAsia="fr-FR"/>
                                </w:rPr>
                              </w:pPr>
                              <w:r w:rsidRPr="00581419">
                                <w:rPr>
                                  <w:rFonts w:ascii="Arial" w:eastAsia="Times New Roman" w:hAnsi="Arial" w:cs="Arial"/>
                                  <w:b/>
                                  <w:bCs/>
                                  <w:color w:val="AA0000"/>
                                  <w:sz w:val="18"/>
                                  <w:szCs w:val="18"/>
                                  <w:lang w:val="fr-FR" w:eastAsia="fr-FR"/>
                                </w:rPr>
                                <w:t xml:space="preserve">24 de Julio de 2018 </w:t>
                              </w:r>
                              <w:r w:rsidRPr="00581419">
                                <w:rPr>
                                  <w:rFonts w:ascii="Arial" w:eastAsia="Times New Roman" w:hAnsi="Arial" w:cs="Arial"/>
                                  <w:color w:val="000000"/>
                                  <w:sz w:val="17"/>
                                  <w:szCs w:val="17"/>
                                  <w:lang w:val="fr-FR" w:eastAsia="fr-FR"/>
                                </w:rPr>
                                <w:t xml:space="preserve">European BIM Summit 2019 </w:t>
                              </w:r>
                              <w:hyperlink r:id="rId51" w:history="1">
                                <w:r w:rsidRPr="00581419">
                                  <w:rPr>
                                    <w:rFonts w:ascii="Arial" w:eastAsia="Times New Roman" w:hAnsi="Arial" w:cs="Arial"/>
                                    <w:b/>
                                    <w:bCs/>
                                    <w:color w:val="000033"/>
                                    <w:sz w:val="15"/>
                                    <w:szCs w:val="15"/>
                                    <w:u w:val="single"/>
                                    <w:lang w:val="fr-FR" w:eastAsia="fr-FR"/>
                                  </w:rPr>
                                  <w:t>Ver evento</w:t>
                                </w:r>
                              </w:hyperlink>
                              <w:r w:rsidRPr="00581419">
                                <w:rPr>
                                  <w:rFonts w:ascii="Arial" w:eastAsia="Times New Roman" w:hAnsi="Arial" w:cs="Arial"/>
                                  <w:color w:val="000000"/>
                                  <w:sz w:val="17"/>
                                  <w:szCs w:val="17"/>
                                  <w:lang w:val="fr-FR" w:eastAsia="fr-FR"/>
                                </w:rPr>
                                <w:t xml:space="preserve"> </w:t>
                              </w:r>
                            </w:p>
                          </w:tc>
                        </w:tr>
                        <w:tr w:rsidR="00581419" w:rsidRPr="00581419" w14:paraId="7E8FD922" w14:textId="77777777" w:rsidTr="00416853">
                          <w:trPr>
                            <w:tblCellSpacing w:w="0" w:type="dxa"/>
                          </w:trPr>
                          <w:tc>
                            <w:tcPr>
                              <w:tcW w:w="0" w:type="auto"/>
                              <w:tcBorders>
                                <w:top w:val="nil"/>
                                <w:left w:val="nil"/>
                                <w:bottom w:val="nil"/>
                                <w:right w:val="nil"/>
                              </w:tcBorders>
                              <w:shd w:val="clear" w:color="auto" w:fill="FFFFFF"/>
                              <w:vAlign w:val="center"/>
                              <w:hideMark/>
                            </w:tcPr>
                            <w:p w14:paraId="40830CD3" w14:textId="77777777" w:rsidR="00581419" w:rsidRPr="00581419" w:rsidRDefault="00581419" w:rsidP="00581419">
                              <w:pPr>
                                <w:spacing w:after="0" w:line="300" w:lineRule="auto"/>
                                <w:ind w:left="30" w:right="60"/>
                                <w:rPr>
                                  <w:rFonts w:ascii="Arial" w:eastAsia="Times New Roman" w:hAnsi="Arial" w:cs="Arial"/>
                                  <w:color w:val="000000"/>
                                  <w:sz w:val="17"/>
                                  <w:szCs w:val="17"/>
                                  <w:lang w:val="fr-FR" w:eastAsia="fr-FR"/>
                                </w:rPr>
                              </w:pPr>
                              <w:r w:rsidRPr="00581419">
                                <w:rPr>
                                  <w:rFonts w:ascii="Arial" w:eastAsia="Times New Roman" w:hAnsi="Arial" w:cs="Arial"/>
                                  <w:b/>
                                  <w:bCs/>
                                  <w:color w:val="AA0000"/>
                                  <w:sz w:val="18"/>
                                  <w:szCs w:val="18"/>
                                  <w:lang w:val="fr-FR" w:eastAsia="fr-FR"/>
                                </w:rPr>
                                <w:t xml:space="preserve">01 de Octubre de 2018 </w:t>
                              </w:r>
                              <w:r w:rsidRPr="00581419">
                                <w:rPr>
                                  <w:rFonts w:ascii="Arial" w:eastAsia="Times New Roman" w:hAnsi="Arial" w:cs="Arial"/>
                                  <w:color w:val="000000"/>
                                  <w:sz w:val="17"/>
                                  <w:szCs w:val="17"/>
                                  <w:lang w:val="fr-FR" w:eastAsia="fr-FR"/>
                                </w:rPr>
                                <w:t xml:space="preserve">Conferencia internacional IROS2108 </w:t>
                              </w:r>
                              <w:hyperlink r:id="rId52" w:history="1">
                                <w:r w:rsidRPr="00581419">
                                  <w:rPr>
                                    <w:rFonts w:ascii="Arial" w:eastAsia="Times New Roman" w:hAnsi="Arial" w:cs="Arial"/>
                                    <w:b/>
                                    <w:bCs/>
                                    <w:color w:val="000033"/>
                                    <w:sz w:val="15"/>
                                    <w:szCs w:val="15"/>
                                    <w:u w:val="single"/>
                                    <w:lang w:val="fr-FR" w:eastAsia="fr-FR"/>
                                  </w:rPr>
                                  <w:t>Ver evento</w:t>
                                </w:r>
                              </w:hyperlink>
                              <w:r w:rsidRPr="00581419">
                                <w:rPr>
                                  <w:rFonts w:ascii="Arial" w:eastAsia="Times New Roman" w:hAnsi="Arial" w:cs="Arial"/>
                                  <w:color w:val="000000"/>
                                  <w:sz w:val="17"/>
                                  <w:szCs w:val="17"/>
                                  <w:lang w:val="fr-FR" w:eastAsia="fr-FR"/>
                                </w:rPr>
                                <w:t xml:space="preserve"> </w:t>
                              </w:r>
                            </w:p>
                          </w:tc>
                        </w:tr>
                        <w:tr w:rsidR="00581419" w:rsidRPr="00581419" w14:paraId="19B30F07" w14:textId="77777777" w:rsidTr="00416853">
                          <w:trPr>
                            <w:tblCellSpacing w:w="0" w:type="dxa"/>
                          </w:trPr>
                          <w:tc>
                            <w:tcPr>
                              <w:tcW w:w="0" w:type="auto"/>
                              <w:tcBorders>
                                <w:top w:val="nil"/>
                                <w:left w:val="nil"/>
                                <w:bottom w:val="single" w:sz="6" w:space="0" w:color="AA0000"/>
                                <w:right w:val="nil"/>
                              </w:tcBorders>
                              <w:shd w:val="clear" w:color="auto" w:fill="FFFFFF"/>
                              <w:vAlign w:val="center"/>
                              <w:hideMark/>
                            </w:tcPr>
                            <w:p w14:paraId="6F89EF6D" w14:textId="77777777" w:rsidR="00581419" w:rsidRPr="00581419" w:rsidRDefault="00581419" w:rsidP="00581419">
                              <w:pPr>
                                <w:spacing w:after="0" w:line="300" w:lineRule="auto"/>
                                <w:ind w:left="30" w:right="60"/>
                                <w:rPr>
                                  <w:rFonts w:ascii="Arial" w:eastAsia="Times New Roman" w:hAnsi="Arial" w:cs="Arial"/>
                                  <w:color w:val="000000"/>
                                  <w:sz w:val="17"/>
                                  <w:szCs w:val="17"/>
                                  <w:lang w:val="fr-FR" w:eastAsia="fr-FR"/>
                                </w:rPr>
                              </w:pPr>
                              <w:r w:rsidRPr="00581419">
                                <w:rPr>
                                  <w:rFonts w:ascii="Arial" w:eastAsia="Times New Roman" w:hAnsi="Arial" w:cs="Arial"/>
                                  <w:b/>
                                  <w:bCs/>
                                  <w:color w:val="AA0000"/>
                                  <w:sz w:val="18"/>
                                  <w:szCs w:val="18"/>
                                  <w:lang w:val="fr-FR" w:eastAsia="fr-FR"/>
                                </w:rPr>
                                <w:t xml:space="preserve">21 de Noviembre de 2018 </w:t>
                              </w:r>
                              <w:r w:rsidRPr="00581419">
                                <w:rPr>
                                  <w:rFonts w:ascii="Arial" w:eastAsia="Times New Roman" w:hAnsi="Arial" w:cs="Arial"/>
                                  <w:color w:val="000000"/>
                                  <w:sz w:val="17"/>
                                  <w:szCs w:val="17"/>
                                  <w:lang w:val="fr-FR" w:eastAsia="fr-FR"/>
                                </w:rPr>
                                <w:t xml:space="preserve">International Conference on Construction Research / Eduardo Torroja Architecture, Engineering and Co </w:t>
                              </w:r>
                              <w:hyperlink r:id="rId53" w:history="1">
                                <w:r w:rsidRPr="00581419">
                                  <w:rPr>
                                    <w:rFonts w:ascii="Arial" w:eastAsia="Times New Roman" w:hAnsi="Arial" w:cs="Arial"/>
                                    <w:b/>
                                    <w:bCs/>
                                    <w:color w:val="000033"/>
                                    <w:sz w:val="15"/>
                                    <w:szCs w:val="15"/>
                                    <w:u w:val="single"/>
                                    <w:lang w:val="fr-FR" w:eastAsia="fr-FR"/>
                                  </w:rPr>
                                  <w:t>Ver evento</w:t>
                                </w:r>
                              </w:hyperlink>
                              <w:r w:rsidRPr="00581419">
                                <w:rPr>
                                  <w:rFonts w:ascii="Arial" w:eastAsia="Times New Roman" w:hAnsi="Arial" w:cs="Arial"/>
                                  <w:color w:val="000000"/>
                                  <w:sz w:val="17"/>
                                  <w:szCs w:val="17"/>
                                  <w:lang w:val="fr-FR" w:eastAsia="fr-FR"/>
                                </w:rPr>
                                <w:t xml:space="preserve"> </w:t>
                              </w:r>
                            </w:p>
                          </w:tc>
                        </w:tr>
                      </w:tbl>
                      <w:p w14:paraId="05543EB6"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0BF68451" w14:textId="77777777" w:rsidR="00581419" w:rsidRPr="00581419" w:rsidRDefault="00581419" w:rsidP="00581419">
                        <w:pPr>
                          <w:spacing w:after="0" w:line="240" w:lineRule="auto"/>
                          <w:jc w:val="center"/>
                          <w:rPr>
                            <w:rFonts w:ascii="Arial" w:eastAsia="Times New Roman" w:hAnsi="Arial" w:cs="Arial"/>
                            <w:color w:val="666666"/>
                            <w:sz w:val="17"/>
                            <w:szCs w:val="17"/>
                            <w:lang w:val="fr-FR" w:eastAsia="fr-FR"/>
                          </w:rPr>
                        </w:pPr>
                        <w:r w:rsidRPr="00581419">
                          <w:rPr>
                            <w:rFonts w:ascii="Arial" w:eastAsia="Times New Roman" w:hAnsi="Arial" w:cs="Arial"/>
                            <w:color w:val="666666"/>
                            <w:sz w:val="17"/>
                            <w:szCs w:val="17"/>
                            <w:lang w:val="fr-FR" w:eastAsia="fr-FR"/>
                          </w:rPr>
                          <w:t> </w:t>
                        </w:r>
                      </w:p>
                    </w:tc>
                  </w:tr>
                  <w:tr w:rsidR="00581419" w:rsidRPr="00581419" w14:paraId="18BE2BD5" w14:textId="77777777" w:rsidTr="00416853">
                    <w:trPr>
                      <w:tblCellSpacing w:w="0" w:type="dxa"/>
                      <w:jc w:val="center"/>
                    </w:trPr>
                    <w:tc>
                      <w:tcPr>
                        <w:tcW w:w="0" w:type="auto"/>
                        <w:vMerge/>
                        <w:tcBorders>
                          <w:top w:val="nil"/>
                          <w:left w:val="nil"/>
                          <w:bottom w:val="nil"/>
                          <w:right w:val="nil"/>
                        </w:tcBorders>
                        <w:vAlign w:val="center"/>
                        <w:hideMark/>
                      </w:tcPr>
                      <w:p w14:paraId="044E0255"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c>
                      <w:tcPr>
                        <w:tcW w:w="0" w:type="auto"/>
                        <w:tcBorders>
                          <w:top w:val="nil"/>
                          <w:left w:val="nil"/>
                          <w:bottom w:val="nil"/>
                          <w:right w:val="nil"/>
                        </w:tcBorders>
                        <w:vAlign w:val="center"/>
                        <w:hideMark/>
                      </w:tcPr>
                      <w:p w14:paraId="3FBC3658" w14:textId="77777777" w:rsidR="00581419" w:rsidRPr="00581419" w:rsidRDefault="00581419" w:rsidP="00581419">
                        <w:pPr>
                          <w:spacing w:after="0" w:line="240" w:lineRule="auto"/>
                          <w:rPr>
                            <w:rFonts w:ascii="Times New Roman" w:eastAsia="Times New Roman" w:hAnsi="Times New Roman" w:cs="Times New Roman"/>
                            <w:sz w:val="20"/>
                            <w:szCs w:val="20"/>
                            <w:lang w:val="fr-FR" w:eastAsia="fr-FR"/>
                          </w:rPr>
                        </w:pPr>
                      </w:p>
                    </w:tc>
                    <w:tc>
                      <w:tcPr>
                        <w:tcW w:w="0" w:type="auto"/>
                        <w:vMerge/>
                        <w:tcBorders>
                          <w:top w:val="nil"/>
                          <w:left w:val="nil"/>
                          <w:bottom w:val="nil"/>
                          <w:right w:val="nil"/>
                        </w:tcBorders>
                        <w:vAlign w:val="center"/>
                        <w:hideMark/>
                      </w:tcPr>
                      <w:p w14:paraId="327DA20A"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bl>
                <w:p w14:paraId="52A447D2"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39DC33D9" w14:textId="77777777" w:rsidTr="00416853">
              <w:trPr>
                <w:tblCellSpacing w:w="0" w:type="dxa"/>
                <w:jc w:val="center"/>
              </w:trPr>
              <w:tc>
                <w:tcPr>
                  <w:tcW w:w="8310" w:type="dxa"/>
                  <w:tcBorders>
                    <w:top w:val="nil"/>
                    <w:left w:val="nil"/>
                    <w:bottom w:val="nil"/>
                    <w:right w:val="nil"/>
                  </w:tcBorders>
                  <w:vAlign w:val="center"/>
                  <w:hideMark/>
                </w:tcPr>
                <w:p w14:paraId="326DD048" w14:textId="77777777" w:rsidR="00581419" w:rsidRPr="00581419" w:rsidRDefault="00581419" w:rsidP="00581419">
                  <w:pPr>
                    <w:spacing w:after="0" w:line="240" w:lineRule="auto"/>
                    <w:rPr>
                      <w:rFonts w:ascii="Times New Roman" w:eastAsia="Times New Roman" w:hAnsi="Times New Roman" w:cs="Times New Roman"/>
                      <w:sz w:val="20"/>
                      <w:szCs w:val="20"/>
                      <w:lang w:val="fr-FR" w:eastAsia="fr-FR"/>
                    </w:rPr>
                  </w:pPr>
                </w:p>
              </w:tc>
            </w:tr>
          </w:tbl>
          <w:p w14:paraId="4FBDCF91" w14:textId="77777777" w:rsidR="00581419" w:rsidRPr="00581419" w:rsidRDefault="00581419" w:rsidP="00581419">
            <w:pPr>
              <w:spacing w:after="0" w:line="240" w:lineRule="auto"/>
              <w:rPr>
                <w:rFonts w:ascii="Arial" w:eastAsia="Times New Roman" w:hAnsi="Arial" w:cs="Arial"/>
                <w:color w:val="666666"/>
                <w:sz w:val="17"/>
                <w:szCs w:val="17"/>
                <w:lang w:val="fr-FR" w:eastAsia="fr-FR"/>
              </w:rPr>
            </w:pPr>
          </w:p>
        </w:tc>
      </w:tr>
      <w:tr w:rsidR="00581419" w:rsidRPr="00581419" w14:paraId="5024AC25" w14:textId="77777777" w:rsidTr="00416853">
        <w:trPr>
          <w:tblCellSpacing w:w="0" w:type="dxa"/>
          <w:jc w:val="center"/>
        </w:trPr>
        <w:tc>
          <w:tcPr>
            <w:tcW w:w="0" w:type="auto"/>
            <w:tcBorders>
              <w:bottom w:val="single" w:sz="6" w:space="0" w:color="666666"/>
            </w:tcBorders>
            <w:shd w:val="clear" w:color="auto" w:fill="FFFFFF"/>
            <w:hideMark/>
          </w:tcPr>
          <w:p w14:paraId="48ADD72D" w14:textId="7F15D1F9" w:rsidR="00581419" w:rsidRPr="00581419" w:rsidRDefault="00581419" w:rsidP="00581419">
            <w:pPr>
              <w:spacing w:after="0" w:line="240" w:lineRule="auto"/>
              <w:rPr>
                <w:rFonts w:ascii="Arial" w:eastAsia="Times New Roman" w:hAnsi="Arial" w:cs="Arial"/>
                <w:color w:val="666666"/>
                <w:sz w:val="17"/>
                <w:szCs w:val="17"/>
                <w:lang w:val="fr-FR" w:eastAsia="fr-FR"/>
              </w:rPr>
            </w:pPr>
            <w:r w:rsidRPr="00581419">
              <w:rPr>
                <w:rFonts w:ascii="Arial" w:eastAsia="Times New Roman" w:hAnsi="Arial" w:cs="Arial"/>
                <w:noProof/>
                <w:color w:val="666666"/>
                <w:sz w:val="17"/>
                <w:szCs w:val="17"/>
                <w:lang w:val="fr-FR" w:eastAsia="fr-FR"/>
              </w:rPr>
              <w:lastRenderedPageBreak/>
              <w:drawing>
                <wp:inline distT="0" distB="0" distL="0" distR="0" wp14:anchorId="2DD751CD" wp14:editId="53DDCD32">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14:paraId="29ECD645" w14:textId="77777777" w:rsidR="00581419" w:rsidRPr="00581419" w:rsidRDefault="00581419" w:rsidP="00581419">
      <w:pPr>
        <w:spacing w:after="0" w:line="240" w:lineRule="auto"/>
        <w:jc w:val="center"/>
        <w:rPr>
          <w:rFonts w:ascii="Arial" w:eastAsia="Times New Roman" w:hAnsi="Arial" w:cs="Arial"/>
          <w:color w:val="666666"/>
          <w:sz w:val="17"/>
          <w:szCs w:val="17"/>
          <w:lang w:eastAsia="fr-FR"/>
        </w:rPr>
      </w:pPr>
      <w:r w:rsidRPr="00581419">
        <w:rPr>
          <w:rFonts w:ascii="Arial" w:eastAsia="Times New Roman" w:hAnsi="Arial" w:cs="Arial"/>
          <w:color w:val="666666"/>
          <w:sz w:val="17"/>
          <w:szCs w:val="17"/>
          <w:lang w:eastAsia="fr-FR"/>
        </w:rPr>
        <w:br/>
      </w:r>
      <w:r w:rsidRPr="00581419">
        <w:rPr>
          <w:rFonts w:ascii="Arial" w:eastAsia="Times New Roman" w:hAnsi="Arial" w:cs="Arial"/>
          <w:color w:val="666666"/>
          <w:sz w:val="15"/>
          <w:szCs w:val="15"/>
          <w:lang w:eastAsia="fr-FR"/>
        </w:rPr>
        <w:t xml:space="preserve">Recibe este mensaje porque está dado de alta en </w:t>
      </w:r>
      <w:hyperlink r:id="rId55" w:tgtFrame="_blank" w:history="1">
        <w:r w:rsidRPr="00581419">
          <w:rPr>
            <w:rFonts w:ascii="Arial" w:eastAsia="Times New Roman" w:hAnsi="Arial" w:cs="Arial"/>
            <w:color w:val="666666"/>
            <w:sz w:val="17"/>
            <w:szCs w:val="17"/>
            <w:u w:val="single"/>
            <w:lang w:eastAsia="fr-FR"/>
          </w:rPr>
          <w:t>PLATAFORMAPTEC.com</w:t>
        </w:r>
      </w:hyperlink>
      <w:r w:rsidRPr="00581419">
        <w:rPr>
          <w:rFonts w:ascii="Arial" w:eastAsia="Times New Roman" w:hAnsi="Arial" w:cs="Arial"/>
          <w:color w:val="666666"/>
          <w:sz w:val="15"/>
          <w:szCs w:val="15"/>
          <w:lang w:eastAsia="fr-FR"/>
        </w:rPr>
        <w:t xml:space="preserve">. </w:t>
      </w:r>
      <w:r w:rsidRPr="00581419">
        <w:rPr>
          <w:rFonts w:ascii="Arial" w:eastAsia="Times New Roman" w:hAnsi="Arial" w:cs="Arial"/>
          <w:color w:val="666666"/>
          <w:sz w:val="15"/>
          <w:szCs w:val="15"/>
          <w:lang w:eastAsia="fr-FR"/>
        </w:rPr>
        <w:br/>
        <w:t xml:space="preserve">Si no desea recibir más mensajes como éste puede darse de baja desde el menú de usuario. </w:t>
      </w:r>
    </w:p>
    <w:p w14:paraId="7DE4CBD6" w14:textId="77777777" w:rsidR="00581419" w:rsidRPr="00581419" w:rsidRDefault="00581419" w:rsidP="00581419">
      <w:pPr>
        <w:spacing w:after="0" w:line="240" w:lineRule="auto"/>
        <w:rPr>
          <w:rFonts w:ascii="Calibri" w:eastAsia="Times New Roman" w:hAnsi="Calibri" w:cs="Calibri"/>
          <w:lang w:eastAsia="fr-FR"/>
        </w:rPr>
      </w:pPr>
    </w:p>
    <w:p w14:paraId="054C4E6F" w14:textId="77777777" w:rsidR="0095102E" w:rsidRDefault="0095102E">
      <w:bookmarkStart w:id="0" w:name="_GoBack"/>
      <w:bookmarkEnd w:id="0"/>
    </w:p>
    <w:sectPr w:rsidR="0095102E" w:rsidSect="008B3DAA">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D9"/>
    <w:rsid w:val="00581419"/>
    <w:rsid w:val="006901D9"/>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2BEC-4F41-4A27-9B5F-00A5AC88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1419"/>
    <w:rPr>
      <w:rFonts w:ascii="Arial" w:hAnsi="Arial" w:cs="Arial"/>
      <w:color w:val="666666"/>
      <w:sz w:val="17"/>
      <w:szCs w:val="17"/>
      <w:u w:val="single"/>
    </w:rPr>
  </w:style>
  <w:style w:type="paragraph" w:styleId="NormalWeb">
    <w:name w:val="Normal (Web)"/>
    <w:basedOn w:val="Normal"/>
    <w:uiPriority w:val="99"/>
    <w:semiHidden/>
    <w:unhideWhenUsed/>
    <w:rsid w:val="00581419"/>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7e07f41197192c225364ab759df69ce4.png" TargetMode="External"/><Relationship Id="rId18" Type="http://schemas.openxmlformats.org/officeDocument/2006/relationships/hyperlink" Target="http://www.plataformaptec.es/ver-noticia.php?id=4716" TargetMode="External"/><Relationship Id="rId26" Type="http://schemas.openxmlformats.org/officeDocument/2006/relationships/image" Target="http://www.plataformaptec.com/imagenes/c8fa93d1bcf85ac6402a1cfa78aa062c.jpg" TargetMode="External"/><Relationship Id="rId39" Type="http://schemas.openxmlformats.org/officeDocument/2006/relationships/image" Target="http://www.plataformaptec.com/imagenes/26500deeabde0d6b22ed2dffdca7bf83.jpg" TargetMode="External"/><Relationship Id="rId21" Type="http://schemas.openxmlformats.org/officeDocument/2006/relationships/hyperlink" Target="http://www.plataformaptec.es/ver-noticia.php?id=4717" TargetMode="External"/><Relationship Id="rId34" Type="http://schemas.openxmlformats.org/officeDocument/2006/relationships/hyperlink" Target="http://www.plataformaptec.es/ver-noticia.php?id=4723" TargetMode="External"/><Relationship Id="rId42" Type="http://schemas.openxmlformats.org/officeDocument/2006/relationships/hyperlink" Target="http://www.plataformaptec.es/ver-noticia.php?id=4709" TargetMode="External"/><Relationship Id="rId47" Type="http://schemas.openxmlformats.org/officeDocument/2006/relationships/hyperlink" Target="http://www.plataformaptec.es/ver-evento.php?id=928" TargetMode="External"/><Relationship Id="rId50" Type="http://schemas.openxmlformats.org/officeDocument/2006/relationships/hyperlink" Target="http://www.plataformaptec.es/ver-evento.php?id=931" TargetMode="External"/><Relationship Id="rId55" Type="http://schemas.openxmlformats.org/officeDocument/2006/relationships/hyperlink" Target="http://www.plataformaptec.com" TargetMode="External"/><Relationship Id="rId7" Type="http://schemas.openxmlformats.org/officeDocument/2006/relationships/image" Target="http://www.plataformaptec.com/imagenes/a0c70d8c13047320a9761d08de2d3330.png" TargetMode="External"/><Relationship Id="rId2" Type="http://schemas.openxmlformats.org/officeDocument/2006/relationships/settings" Target="settings.xml"/><Relationship Id="rId16" Type="http://schemas.openxmlformats.org/officeDocument/2006/relationships/hyperlink" Target="http://www.plataformaptec.es/ver-noticia.php?id=4712" TargetMode="External"/><Relationship Id="rId29" Type="http://schemas.openxmlformats.org/officeDocument/2006/relationships/hyperlink" Target="http://www.plataformaptec.es/ver-noticia.php?id=4721" TargetMode="External"/><Relationship Id="rId11" Type="http://schemas.openxmlformats.org/officeDocument/2006/relationships/image" Target="http://www.plataformaptec.com/imagenes/f5072b551e233a2653b9cb64e85bd294.png" TargetMode="External"/><Relationship Id="rId24" Type="http://schemas.openxmlformats.org/officeDocument/2006/relationships/image" Target="http://www.plataformaptec.com/imagenes/1e836dc9f6e92a573611ce0a1e2c858b.jpg" TargetMode="External"/><Relationship Id="rId32" Type="http://schemas.openxmlformats.org/officeDocument/2006/relationships/hyperlink" Target="http://www.plataformaptec.es/ver-noticia.php?id=4722" TargetMode="External"/><Relationship Id="rId37" Type="http://schemas.openxmlformats.org/officeDocument/2006/relationships/image" Target="http://www.plataformaptec.com/imagenes/8e497b8a2e81a11d8edfc0eb79854052.png" TargetMode="External"/><Relationship Id="rId40" Type="http://schemas.openxmlformats.org/officeDocument/2006/relationships/hyperlink" Target="http://www.plataformaptec.es/ver-noticia.php?id=4708" TargetMode="External"/><Relationship Id="rId45" Type="http://schemas.openxmlformats.org/officeDocument/2006/relationships/image" Target="http://www.plataformaptec.com/imagenes/00be697e5bd2132f437e495d9eb993c1.PNG" TargetMode="External"/><Relationship Id="rId53" Type="http://schemas.openxmlformats.org/officeDocument/2006/relationships/hyperlink" Target="http://www.plataformaptec.es/ver-evento.php?id=926" TargetMode="External"/><Relationship Id="rId5" Type="http://schemas.openxmlformats.org/officeDocument/2006/relationships/image" Target="http://www.plataformaptec.com/imagenes/235e0862bbb614e46e61bc717a477714.jpg" TargetMode="External"/><Relationship Id="rId19" Type="http://schemas.openxmlformats.org/officeDocument/2006/relationships/image" Target="http://www.plataformaptec.com/imagenes/e690d5bbcec0b7a2bc11880d6f7bc8f8.jpg" TargetMode="External"/><Relationship Id="rId4" Type="http://schemas.openxmlformats.org/officeDocument/2006/relationships/image" Target="media/image1.jpeg"/><Relationship Id="rId9" Type="http://schemas.openxmlformats.org/officeDocument/2006/relationships/image" Target="http://www.plataformaptec.com/imagenes/dfe54c0b940fba614327963d4b477925.png" TargetMode="External"/><Relationship Id="rId14" Type="http://schemas.openxmlformats.org/officeDocument/2006/relationships/hyperlink" Target="http://www.plataformaptec.es/ver-noticia.php?id=4711" TargetMode="External"/><Relationship Id="rId22" Type="http://schemas.openxmlformats.org/officeDocument/2006/relationships/image" Target="http://www.plataformaptec.com/imagenes/82860c5490bb9fd1ba4ca87a2ff5bf05.png" TargetMode="External"/><Relationship Id="rId27" Type="http://schemas.openxmlformats.org/officeDocument/2006/relationships/hyperlink" Target="http://www.plataformaptec.es/ver-noticia.php?id=4720" TargetMode="External"/><Relationship Id="rId30" Type="http://schemas.openxmlformats.org/officeDocument/2006/relationships/image" Target="http://www.plataformaptec.com/imagenes/e0ca201741f410bf7e864c662335ea37.png" TargetMode="External"/><Relationship Id="rId35" Type="http://schemas.openxmlformats.org/officeDocument/2006/relationships/image" Target="http://www.plataformaptec.com/imagenes/8502f8a271a810e7536843203f704787.png" TargetMode="External"/><Relationship Id="rId43" Type="http://schemas.openxmlformats.org/officeDocument/2006/relationships/image" Target="http://www.plataformaptec.com/imagenes/13b7ebc066fa578396cd0ca553442170.png" TargetMode="External"/><Relationship Id="rId48" Type="http://schemas.openxmlformats.org/officeDocument/2006/relationships/hyperlink" Target="http://www.plataformaptec.es/ver-evento.php?id=929" TargetMode="External"/><Relationship Id="rId56" Type="http://schemas.openxmlformats.org/officeDocument/2006/relationships/fontTable" Target="fontTable.xml"/><Relationship Id="rId8" Type="http://schemas.openxmlformats.org/officeDocument/2006/relationships/hyperlink" Target="http://www.plataformaptec.es/ver-noticia.php?id=4713" TargetMode="External"/><Relationship Id="rId51" Type="http://schemas.openxmlformats.org/officeDocument/2006/relationships/hyperlink" Target="http://www.plataformaptec.es/ver-evento.php?id=932" TargetMode="External"/><Relationship Id="rId3" Type="http://schemas.openxmlformats.org/officeDocument/2006/relationships/webSettings" Target="webSettings.xml"/><Relationship Id="rId12" Type="http://schemas.openxmlformats.org/officeDocument/2006/relationships/hyperlink" Target="http://www.plataformaptec.es/ver-noticia.php?id=4705" TargetMode="External"/><Relationship Id="rId17" Type="http://schemas.openxmlformats.org/officeDocument/2006/relationships/image" Target="http://www.plataformaptec.com/imagenes/6456d5d867c10c7544b80a9890462383.jpg" TargetMode="External"/><Relationship Id="rId25" Type="http://schemas.openxmlformats.org/officeDocument/2006/relationships/hyperlink" Target="http://www.plataformaptec.es/ver-noticia.php?id=4719" TargetMode="External"/><Relationship Id="rId33" Type="http://schemas.openxmlformats.org/officeDocument/2006/relationships/image" Target="http://www.plataformaptec.com/imagenes/22fe28827b40ac2cacc809e5bcb1e39c.jpg" TargetMode="External"/><Relationship Id="rId38" Type="http://schemas.openxmlformats.org/officeDocument/2006/relationships/hyperlink" Target="http://www.plataformaptec.es/ver-noticia.php?id=4725" TargetMode="External"/><Relationship Id="rId46" Type="http://schemas.openxmlformats.org/officeDocument/2006/relationships/hyperlink" Target="http://www.plataformaptec.es/ver-noticia.php?id=4715" TargetMode="External"/><Relationship Id="rId20" Type="http://schemas.openxmlformats.org/officeDocument/2006/relationships/hyperlink" Target="https://retina.elp" TargetMode="External"/><Relationship Id="rId41" Type="http://schemas.openxmlformats.org/officeDocument/2006/relationships/image" Target="http://www.plataformaptec.com/imagenes/578c3e0439a63c5d70d643678641d704.png" TargetMode="External"/><Relationship Id="rId54"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plataformaptec.es/ver-noticia.php?id=4700" TargetMode="External"/><Relationship Id="rId15" Type="http://schemas.openxmlformats.org/officeDocument/2006/relationships/image" Target="http://www.plataformaptec.com/imagenes/f59207d6b6ddacd934d18001991922b8.png" TargetMode="External"/><Relationship Id="rId23" Type="http://schemas.openxmlformats.org/officeDocument/2006/relationships/hyperlink" Target="http://www.plataformaptec.es/ver-noticia.php?id=4718" TargetMode="External"/><Relationship Id="rId28" Type="http://schemas.openxmlformats.org/officeDocument/2006/relationships/image" Target="http://www.plataformaptec.com/imagenes/88bf1a4aebc195e88dda5ba2638c408b.jpg" TargetMode="External"/><Relationship Id="rId36" Type="http://schemas.openxmlformats.org/officeDocument/2006/relationships/hyperlink" Target="http://www.plataformaptec.es/ver-noticia.php?id=4724" TargetMode="External"/><Relationship Id="rId49" Type="http://schemas.openxmlformats.org/officeDocument/2006/relationships/hyperlink" Target="http://www.plataformaptec.es/ver-evento.php?id=930" TargetMode="External"/><Relationship Id="rId57" Type="http://schemas.openxmlformats.org/officeDocument/2006/relationships/theme" Target="theme/theme1.xml"/><Relationship Id="rId10" Type="http://schemas.openxmlformats.org/officeDocument/2006/relationships/hyperlink" Target="http://www.plataformaptec.es/ver-noticia.php?id=4710" TargetMode="External"/><Relationship Id="rId31" Type="http://schemas.openxmlformats.org/officeDocument/2006/relationships/hyperlink" Target="http://www.sacyrichallenges.com" TargetMode="External"/><Relationship Id="rId44" Type="http://schemas.openxmlformats.org/officeDocument/2006/relationships/hyperlink" Target="http://www.plataformaptec.es/ver-noticia.php?id=4707" TargetMode="External"/><Relationship Id="rId52" Type="http://schemas.openxmlformats.org/officeDocument/2006/relationships/hyperlink" Target="http://www.plataformaptec.es/ver-evento.php?id=9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10655</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2</cp:revision>
  <dcterms:created xsi:type="dcterms:W3CDTF">2018-07-23T14:38:00Z</dcterms:created>
  <dcterms:modified xsi:type="dcterms:W3CDTF">2018-07-23T14:38:00Z</dcterms:modified>
</cp:coreProperties>
</file>