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310"/>
      </w:tblGrid>
      <w:tr w:rsidR="007D1F06" w:rsidRPr="007D1F06" w:rsidTr="00412D24">
        <w:trPr>
          <w:tblCellSpacing w:w="0" w:type="dxa"/>
          <w:jc w:val="center"/>
        </w:trPr>
        <w:tc>
          <w:tcPr>
            <w:tcW w:w="0" w:type="auto"/>
            <w:tcBorders>
              <w:top w:val="single" w:sz="6" w:space="0" w:color="666666"/>
            </w:tcBorders>
            <w:shd w:val="clear" w:color="auto" w:fill="FFFFFF"/>
            <w:hideMark/>
          </w:tcPr>
          <w:p w:rsidR="007D1F06" w:rsidRPr="007D1F06" w:rsidRDefault="007D1F06" w:rsidP="007D1F06">
            <w:pPr>
              <w:spacing w:after="0" w:line="240" w:lineRule="auto"/>
              <w:rPr>
                <w:rFonts w:ascii="Arial" w:eastAsia="Times New Roman" w:hAnsi="Arial" w:cs="Arial"/>
                <w:color w:val="666666"/>
                <w:sz w:val="17"/>
                <w:szCs w:val="17"/>
                <w:lang w:eastAsia="es-ES"/>
              </w:rPr>
            </w:pPr>
            <w:r w:rsidRPr="007D1F06">
              <w:rPr>
                <w:rFonts w:ascii="Arial" w:eastAsia="Times New Roman" w:hAnsi="Arial" w:cs="Arial"/>
                <w:noProof/>
                <w:color w:val="666666"/>
                <w:sz w:val="17"/>
                <w:szCs w:val="17"/>
                <w:lang w:eastAsia="es-ES"/>
              </w:rPr>
              <w:drawing>
                <wp:inline distT="0" distB="0" distL="0" distR="0">
                  <wp:extent cx="5242560" cy="914400"/>
                  <wp:effectExtent l="0" t="0" r="15240" b="0"/>
                  <wp:docPr id="2" name="Imagen 2"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7D1F06" w:rsidRPr="007D1F06" w:rsidTr="00412D24">
        <w:trPr>
          <w:tblCellSpacing w:w="0" w:type="dxa"/>
          <w:jc w:val="center"/>
        </w:trPr>
        <w:tc>
          <w:tcPr>
            <w:tcW w:w="0" w:type="auto"/>
            <w:shd w:val="clear" w:color="auto" w:fill="FFFFFF"/>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7D1F06" w:rsidRPr="007D1F06" w:rsidTr="00412D24">
              <w:trPr>
                <w:trHeight w:val="180"/>
                <w:tblCellSpacing w:w="0" w:type="dxa"/>
                <w:jc w:val="center"/>
              </w:trPr>
              <w:tc>
                <w:tcPr>
                  <w:tcW w:w="0" w:type="auto"/>
                  <w:tcBorders>
                    <w:top w:val="nil"/>
                    <w:left w:val="nil"/>
                    <w:bottom w:val="nil"/>
                    <w:right w:val="nil"/>
                  </w:tcBorders>
                  <w:vAlign w:val="center"/>
                  <w:hideMark/>
                </w:tcPr>
                <w:p w:rsidR="007D1F06" w:rsidRPr="007D1F06" w:rsidRDefault="007D1F06" w:rsidP="007D1F06">
                  <w:pPr>
                    <w:spacing w:after="0" w:line="264" w:lineRule="auto"/>
                    <w:ind w:left="30"/>
                    <w:rPr>
                      <w:rFonts w:ascii="Arial" w:eastAsia="Times New Roman" w:hAnsi="Arial" w:cs="Arial"/>
                      <w:b/>
                      <w:bCs/>
                      <w:color w:val="0064AF"/>
                      <w:sz w:val="30"/>
                      <w:szCs w:val="30"/>
                      <w:lang w:eastAsia="es-ES"/>
                    </w:rPr>
                  </w:pPr>
                  <w:r w:rsidRPr="007D1F06">
                    <w:rPr>
                      <w:rFonts w:ascii="Arial" w:eastAsia="Times New Roman" w:hAnsi="Arial" w:cs="Arial"/>
                      <w:b/>
                      <w:bCs/>
                      <w:color w:val="0064AF"/>
                      <w:sz w:val="30"/>
                      <w:szCs w:val="30"/>
                      <w:lang w:eastAsia="es-ES"/>
                    </w:rPr>
                    <w:br/>
                    <w:t>Últimas Noticias</w:t>
                  </w:r>
                </w:p>
              </w:tc>
            </w:tr>
            <w:tr w:rsidR="007D1F06" w:rsidRPr="007D1F06" w:rsidTr="00412D2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7D1F06" w:rsidRPr="007D1F06" w:rsidRDefault="007D1F06" w:rsidP="007D1F06">
                  <w:pPr>
                    <w:spacing w:after="0" w:line="240" w:lineRule="auto"/>
                    <w:rPr>
                      <w:rFonts w:ascii="Arial" w:eastAsia="Times New Roman" w:hAnsi="Arial" w:cs="Arial"/>
                      <w:b/>
                      <w:bCs/>
                      <w:color w:val="FFFFFF"/>
                      <w:sz w:val="26"/>
                      <w:szCs w:val="26"/>
                      <w:lang w:eastAsia="es-ES"/>
                    </w:rPr>
                  </w:pPr>
                  <w:r w:rsidRPr="007D1F06">
                    <w:rPr>
                      <w:rFonts w:ascii="Arial" w:eastAsia="Times New Roman" w:hAnsi="Arial" w:cs="Arial"/>
                      <w:b/>
                      <w:bCs/>
                      <w:color w:val="FFFFFF"/>
                      <w:sz w:val="26"/>
                      <w:szCs w:val="26"/>
                      <w:lang w:eastAsia="es-ES"/>
                    </w:rPr>
                    <w:t>    NOTICIAS DE LA PTEC</w:t>
                  </w: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 xml:space="preserve">Boletín PTEC 21/11/2016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0" name="Imagen 20" descr="Boletín PTEC 21/11/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1/11/2016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PTEC trabaja en el impulso a la I+D+i en construcción, a nivel regional, nacional e internacional. A nivel regional y nacional, se ha celebrado el 12º Foro PTEC en Sevilla el 15 de noviembre con 140 asistentes (más del 60% de Andalucía) y con la presencia de Autoridades de la Consejería de Fomento y Vivienda...</w:t>
                        </w:r>
                        <w:hyperlink r:id="rId7"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Convocatorias de proyectos de I+D+i</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9" name="Imagen 19"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9"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Celebrado el 12º Foro PTEC en Sevilla sobre “Innovación en procesos de construcción”</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612140"/>
                              <wp:effectExtent l="0" t="0" r="0" b="16510"/>
                              <wp:wrapSquare wrapText="bothSides"/>
                              <wp:docPr id="18" name="Imagen 18" descr="Celebrado el 12º Foro PTEC en Sevilla sobre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brado el 12º Foro PTEC en Sevilla sobre “Innovación en procesos de construcció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El pasado 15 de noviembre se celebró en Sevilla el 12º Foro PTEC, orientado a la innovación en los procesos construcción. Se contó con 140 asistentes de los cuales más del 25% pertenecían a PYMES y más del 60% pertenecían a entidades andaluzas.</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 xml:space="preserve">Durante las sesiones, 11 ponentes invitados debatieron sobre impresión 3D, economía circular, uso de drones, realidad aument... </w:t>
                        </w:r>
                        <w:hyperlink r:id="rId11"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Asamblea PTEC 2016</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7" name="Imagen 17" descr="Asamblea PTEC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amblea PTEC 20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La Plataforma Tecnológica Española de la Construcción PTEC celebrará su asamblea anual el lunes 12 de diciembre a las 13:00 en el IETcc, tras la celebración de la reunión del Patronato de la Fundación PTEC. Durante esta Asamblea, se informará a los miembros de PTEC de las actividades llevadas a cabo durante el año 2016 y las previstas para el año 2017.</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 xml:space="preserve">Los miembros de la ... </w:t>
                        </w:r>
                        <w:hyperlink r:id="rId13"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PTEC at 1st INFRALERT Open Workshop successfully held in Brussels</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714375"/>
                              <wp:effectExtent l="0" t="0" r="0" b="9525"/>
                              <wp:wrapSquare wrapText="bothSides"/>
                              <wp:docPr id="16" name="Imagen 16" descr="PTEC at 1st INFRALERT Open Workshop successfully held in Br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C at 1st INFRALERT Open Workshop successfully held in Brussels"/>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The first Open Workshop of the INFRALERT project has been held on the 16th November 2016 at the EU Liaison Office of the German Research Organisations (KoWi) in Brussels (Belgium).</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This first public event of the INFRALET project was organized in three sessions with contributions from insiders and outsiders</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 xml:space="preserve">The first session, was devoted to an introduction to the project... </w:t>
                        </w:r>
                        <w:hyperlink r:id="rId15"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PTEC at ECTP conference (Brussels, 17-18th of November, 2016)</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45135"/>
                              <wp:effectExtent l="0" t="0" r="0" b="12065"/>
                              <wp:wrapSquare wrapText="bothSides"/>
                              <wp:docPr id="15" name="Imagen 15" descr="PTEC at ECTP conference (Brussels, 17-18th of Nov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C at ECTP conference (Brussels, 17-18th of November, 2016)"/>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 xml:space="preserve">Acciona, Cartif, CDTI, Cupa Innovación, Dragados, Ferrovial, IETcc, Tecnalia, UPC and PTEC Managing Director have participated at ECTP conference (Brussels, 17-18th of November, 2017). This conference was opened by Emmanuel Forest, ECTP President, and EC was represented at this opening by two Heads of Unit: Jose Lorenzo Vallés from DG Research and Innovation and Robert Miss... </w:t>
                        </w:r>
                        <w:hyperlink r:id="rId17"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REPARA 2.0 lanza su web y su blog de noticias</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266700"/>
                              <wp:effectExtent l="0" t="0" r="0" b="0"/>
                              <wp:wrapSquare wrapText="bothSides"/>
                              <wp:docPr id="14" name="Imagen 14" descr="REPARA 2.0 lanza su web y su blog de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ARA 2.0 lanza su web y su blog de noticias"/>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 xml:space="preserve">REPARA 2.0 es un proyecto de investigación industrial y desarrollo experimental, llevado a cabo gracias al soporte financiero del CDTI (Centro para el desarrollo tecnológico e industrial), organismo adscrito al Ministerio de Economía y Competitividad de España, dentro da la convocatoria CIEN. El proyecto tiene una duración prevista de 48 meses, y dio comienzo en el último t... </w:t>
                        </w:r>
                        <w:hyperlink r:id="rId19"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VIII edición título postgrado UPM: 'Experto en promoción y gestión de proyectos y actividades internacionales de I+D+i'</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934720"/>
                              <wp:effectExtent l="0" t="0" r="0" b="17780"/>
                              <wp:wrapSquare wrapText="bothSides"/>
                              <wp:docPr id="13" name="Imagen 13" descr="VIII edición título postgrado UPM: 'Experto en promoción y gestión de proyectos y actividades internacionale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II edición título postgrado UPM: 'Experto en promoción y gestión de proyectos y actividades internacionales de I+D+i'"/>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El objetivo de este título de experto expedido por la UPM es contribuir a la preparación de profesionales españoles en la promoción y gestión de actividades de investigación e innovación en programas e instituciones internacionales, con especial énfasis en el Horizonte 2020.</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 xml:space="preserve">Este título contribuye al objetivo del Gobierno español y las Comunidades Autónomas de mejorar la ... </w:t>
                        </w:r>
                        <w:hyperlink r:id="rId21"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Full steam ahead for modernised, adaptable and reliable European railways</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575310"/>
                              <wp:effectExtent l="0" t="0" r="0" b="15240"/>
                              <wp:wrapSquare wrapText="bothSides"/>
                              <wp:docPr id="12" name="Imagen 12" descr="Full steam ahead for modernised, adaptable and reliable European rail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steam ahead for modernised, adaptable and reliable European railways"/>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During its second dissemination event held in Brussels on Thursday 3 November 2016, the members of the CAPACITY4RAIL project came together to discuss their promising results on how their work is helping to build a strong, modern and reliable European railway network.</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 xml:space="preserve">Demand for rail transport across Europe is increasing for a multitude of reasons, such as environmental co... </w:t>
                        </w:r>
                        <w:hyperlink r:id="rId23"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R2CITIES project innovation for the benefit of local citizens.</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1" name="Imagen 11" descr="R2CITIES project innovation for the benefit of local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2CITIES project innovation for the benefit of local citizens."/>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Citizens are the main users of the innovative retrofitting actions implemented locally at R2CITIES demo sites.</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 xml:space="preserve">Enjoy the story of Genoa's citizens! Video available here </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ACCIONA and CARTIF participate in the R2CITIES project</w:t>
                        </w:r>
                        <w:r w:rsidRPr="007D1F06">
                          <w:rPr>
                            <w:rFonts w:ascii="Arial" w:eastAsia="Times New Roman" w:hAnsi="Arial" w:cs="Arial"/>
                            <w:color w:val="000000"/>
                            <w:sz w:val="17"/>
                            <w:szCs w:val="17"/>
                            <w:lang w:eastAsia="es-ES"/>
                          </w:rPr>
                          <w:br/>
                        </w:r>
                        <w:hyperlink r:id="rId25"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e-balance at the Smart City Expo World Congress (SCEWC 2016)</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714375"/>
                              <wp:effectExtent l="0" t="0" r="0" b="9525"/>
                              <wp:wrapSquare wrapText="bothSides"/>
                              <wp:docPr id="10" name="Imagen 10" descr="e-balance at the Smart City Expo World Congress (SCEWC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balance at the Smart City Expo World Congress (SCEWC 2016)"/>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 xml:space="preserve">On 15th-17th November, e-balance co-organised a stand with the European Construction Technology Platform (ECTP) and three European projects (Ecodistr-ICT, CITYOPT and Sinfonia) in the Smart City Expo 2016 (Barcelona), which will show exploitable results and innovative developments. </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 xml:space="preserve">On behalf of e-balance, EFACEC (with the support of CEMOSA) attended the event and was pre... </w:t>
                        </w:r>
                        <w:hyperlink r:id="rId27"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Entrevista a Jesús Miguel Alonso, Responsable de Proyectos de I+D de Ferrovial Agroman en ENERTYC</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9" name="Imagen 9" descr="Entrevista a Jesús Miguel Alonso, Responsable de Proyectos de I+D de Ferrovial Agroman en ENERT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trevista a Jesús Miguel Alonso, Responsable de Proyectos de I+D de Ferrovial Agroman en ENERTYC"/>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1.Considera estratégica la necesidad de reducir el consumo energético entre las empresas de su sector. ¿Se han marcado una Plan con objetivos y tiempos para mejorar la Eficiencia Energética? ¿Cuál es la contribución de las TIC a este Plan?</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 xml:space="preserve">Por supuesto la reducción del consumo energético es una prioridad estratégica para nuestra empresa y no sólo por nuestra... </w:t>
                        </w:r>
                        <w:hyperlink r:id="rId29"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7D1F06" w:rsidRPr="007D1F06" w:rsidRDefault="007D1F06" w:rsidP="007D1F06">
                  <w:pPr>
                    <w:spacing w:after="0" w:line="240" w:lineRule="auto"/>
                    <w:rPr>
                      <w:rFonts w:ascii="Arial" w:eastAsia="Times New Roman" w:hAnsi="Arial" w:cs="Arial"/>
                      <w:b/>
                      <w:bCs/>
                      <w:color w:val="FFFFFF"/>
                      <w:sz w:val="26"/>
                      <w:szCs w:val="26"/>
                      <w:lang w:eastAsia="es-ES"/>
                    </w:rPr>
                  </w:pPr>
                  <w:r w:rsidRPr="007D1F06">
                    <w:rPr>
                      <w:rFonts w:ascii="Arial" w:eastAsia="Times New Roman" w:hAnsi="Arial" w:cs="Arial"/>
                      <w:b/>
                      <w:bCs/>
                      <w:color w:val="FFFFFF"/>
                      <w:sz w:val="26"/>
                      <w:szCs w:val="26"/>
                      <w:lang w:eastAsia="es-ES"/>
                    </w:rPr>
                    <w:t>    NOTICIAS INTERNACIONALES</w:t>
                  </w: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Cities, regions, industry and banks to gather at the Energy Efficiency Finance Market Place</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76250"/>
                              <wp:effectExtent l="0" t="0" r="0" b="0"/>
                              <wp:wrapSquare wrapText="bothSides"/>
                              <wp:docPr id="8" name="Imagen 8" descr="Cities, regions, industry and banks to gather at the Energy Efficiency Finance Market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ties, regions, industry and banks to gather at the Energy Efficiency Finance Market Place"/>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 xml:space="preserve">Save the 18-19 January 2017 for the conference to discuss about financing mechanisms to mobilise investments in sustainable energy. Learn from successful schemes implemented at local and regional level. Experts will present available financial products as well as practical challenges to scale them up. A special focus will be given to structuring the market and, in particula... </w:t>
                        </w:r>
                        <w:hyperlink r:id="rId31"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Registration opens for the Urban Development Network conference</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226060"/>
                              <wp:effectExtent l="0" t="0" r="0" b="2540"/>
                              <wp:wrapSquare wrapText="bothSides"/>
                              <wp:docPr id="7" name="Imagen 7" descr="Registration opens for the Urban Development Network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istration opens for the Urban Development Network conference"/>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The event on investing in smart, innovative &amp; sustainable urban mobility will take place on 23 November 2016 in Brussels.</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The European Commission's services in charge of regional development and urban policy, as well as mobility and transport are pleased to invite you to the Urban Development Network event bringing together cities to exchange knowledge and experiences.</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lastRenderedPageBreak/>
                          <w:br/>
                          <w:t xml:space="preserve">... </w:t>
                        </w:r>
                        <w:hyperlink r:id="rId33"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Preparación de la segunda convocatoria INTERREG SUDOE</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535940"/>
                              <wp:effectExtent l="0" t="0" r="0" b="16510"/>
                              <wp:wrapSquare wrapText="bothSides"/>
                              <wp:docPr id="6" name="Imagen 6" descr="Preparación de la segunda convocatoria INTERREG S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paración de la segunda convocatoria INTERREG SUDOE"/>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La Secretaría conjunta está preparando la segunda convocatoria de proyectos. De acuerdo con el calendario de las convocatorias establecido, esta segunda convocatoria se abrirá durante el primer trimestre de 2017.</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Los ejes prioritarios 1 Investigación e innovación y 5 Medio ambiente y eficiencia de recursos serán los únicos Ejes abiertos para esta convocatoria.</w:t>
                        </w:r>
                        <w:r w:rsidRPr="007D1F06">
                          <w:rPr>
                            <w:rFonts w:ascii="Arial" w:eastAsia="Times New Roman" w:hAnsi="Arial" w:cs="Arial"/>
                            <w:color w:val="000000"/>
                            <w:sz w:val="17"/>
                            <w:szCs w:val="17"/>
                            <w:lang w:eastAsia="es-ES"/>
                          </w:rPr>
                          <w:br/>
                        </w:r>
                        <w:r w:rsidRPr="007D1F06">
                          <w:rPr>
                            <w:rFonts w:ascii="Arial" w:eastAsia="Times New Roman" w:hAnsi="Arial" w:cs="Arial"/>
                            <w:color w:val="000000"/>
                            <w:sz w:val="17"/>
                            <w:szCs w:val="17"/>
                            <w:lang w:eastAsia="es-ES"/>
                          </w:rPr>
                          <w:br/>
                          <w:t xml:space="preserve">Más infor... </w:t>
                        </w:r>
                        <w:hyperlink r:id="rId35"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Covenant of Mayors – a local approach to global warming</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595630"/>
                              <wp:effectExtent l="0" t="0" r="0" b="13970"/>
                              <wp:wrapSquare wrapText="bothSides"/>
                              <wp:docPr id="5" name="Imagen 5" descr="Covenant of Mayors – a local approach to global 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nant of Mayors – a local approach to global warmin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 xml:space="preserve">Progress of action plans pursued by municipalities adhering to the climate and energy initiative Covenant of Mayors (CoM) reveals an encouraging trend: the first 315 implementation reports of more than 6200 municipalities across the EU and beyond show an overall achieved greenhouse gas emissions reduction of 23% compared to baseline levels, and they are on track to reach t... </w:t>
                        </w:r>
                        <w:hyperlink r:id="rId37"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Green buildings take centre stage at COP22</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490855"/>
                              <wp:effectExtent l="0" t="0" r="0" b="4445"/>
                              <wp:wrapSquare wrapText="bothSides"/>
                              <wp:docPr id="4" name="Imagen 4" descr="Green buildings take centre stage at COP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een buildings take centre stage at COP22"/>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 xml:space="preserve">On 10 November 2016, the second Buildings Day at the UNFCCC COP22 took place in Marrakech. Morocco, organised by the Global Alliance for Buildings and Construction (GABC). As with the first Buildings Day that was held at COP21 in Paris, France, in December 2015, the day was a triumph for the green building movement – uniting countries, companies, cities and Green Buil... </w:t>
                        </w:r>
                        <w:hyperlink r:id="rId39" w:history="1">
                          <w:r w:rsidRPr="007D1F06">
                            <w:rPr>
                              <w:rFonts w:ascii="Arial" w:eastAsia="Times New Roman" w:hAnsi="Arial" w:cs="Arial"/>
                              <w:b/>
                              <w:bCs/>
                              <w:color w:val="CC0000"/>
                              <w:sz w:val="15"/>
                              <w:szCs w:val="15"/>
                              <w:u w:val="single"/>
                              <w:lang w:eastAsia="es-ES"/>
                            </w:rPr>
                            <w:t>Ver noticia completa</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7D1F06" w:rsidRPr="007D1F06" w:rsidRDefault="007D1F06" w:rsidP="007D1F06">
                        <w:pPr>
                          <w:spacing w:after="0" w:line="264" w:lineRule="auto"/>
                          <w:ind w:left="30"/>
                          <w:rPr>
                            <w:rFonts w:ascii="Arial" w:eastAsia="Times New Roman" w:hAnsi="Arial" w:cs="Arial"/>
                            <w:b/>
                            <w:bCs/>
                            <w:color w:val="0064AF"/>
                            <w:sz w:val="30"/>
                            <w:szCs w:val="30"/>
                            <w:lang w:eastAsia="es-ES"/>
                          </w:rPr>
                        </w:pPr>
                        <w:r w:rsidRPr="007D1F06">
                          <w:rPr>
                            <w:rFonts w:ascii="Arial" w:eastAsia="Times New Roman" w:hAnsi="Arial" w:cs="Arial"/>
                            <w:b/>
                            <w:bCs/>
                            <w:color w:val="0064AF"/>
                            <w:sz w:val="30"/>
                            <w:szCs w:val="30"/>
                            <w:lang w:eastAsia="es-ES"/>
                          </w:rPr>
                          <w:br/>
                          <w:t>Últimos Documentos</w:t>
                        </w:r>
                      </w:p>
                      <w:tbl>
                        <w:tblPr>
                          <w:tblW w:w="5000" w:type="pct"/>
                          <w:tblCellSpacing w:w="0" w:type="dxa"/>
                          <w:tblCellMar>
                            <w:left w:w="0" w:type="dxa"/>
                            <w:right w:w="0" w:type="dxa"/>
                          </w:tblCellMar>
                          <w:tblLook w:val="04A0" w:firstRow="1" w:lastRow="0" w:firstColumn="1" w:lastColumn="0" w:noHBand="0" w:noVBand="1"/>
                        </w:tblPr>
                        <w:tblGrid>
                          <w:gridCol w:w="7554"/>
                        </w:tblGrid>
                        <w:tr w:rsidR="007D1F06" w:rsidRPr="007D1F06" w:rsidTr="00412D24">
                          <w:trPr>
                            <w:trHeight w:val="180"/>
                            <w:tblCellSpacing w:w="0" w:type="dxa"/>
                          </w:trPr>
                          <w:tc>
                            <w:tcPr>
                              <w:tcW w:w="0" w:type="auto"/>
                              <w:tcBorders>
                                <w:top w:val="single" w:sz="12" w:space="0" w:color="000000"/>
                                <w:bottom w:val="single" w:sz="12" w:space="0" w:color="000000"/>
                              </w:tcBorders>
                              <w:shd w:val="clear" w:color="auto" w:fill="006699"/>
                              <w:vAlign w:val="center"/>
                              <w:hideMark/>
                            </w:tcPr>
                            <w:p w:rsidR="007D1F06" w:rsidRPr="007D1F06" w:rsidRDefault="007D1F06" w:rsidP="007D1F06">
                              <w:pPr>
                                <w:spacing w:after="0" w:line="240" w:lineRule="auto"/>
                                <w:rPr>
                                  <w:rFonts w:ascii="Arial" w:eastAsia="Times New Roman" w:hAnsi="Arial" w:cs="Arial"/>
                                  <w:b/>
                                  <w:bCs/>
                                  <w:color w:val="FFFFFF"/>
                                  <w:sz w:val="26"/>
                                  <w:szCs w:val="26"/>
                                  <w:lang w:eastAsia="es-ES"/>
                                </w:rPr>
                              </w:pPr>
                              <w:r w:rsidRPr="007D1F06">
                                <w:rPr>
                                  <w:rFonts w:ascii="Arial" w:eastAsia="Times New Roman" w:hAnsi="Arial" w:cs="Arial"/>
                                  <w:b/>
                                  <w:bCs/>
                                  <w:color w:val="FFFFFF"/>
                                  <w:sz w:val="26"/>
                                  <w:szCs w:val="26"/>
                                  <w:lang w:eastAsia="es-ES"/>
                                </w:rPr>
                                <w:t xml:space="preserve">    DOCUMENTOS DE LA PTEC </w:t>
                              </w:r>
                            </w:p>
                          </w:tc>
                        </w:tr>
                        <w:tr w:rsidR="007D1F06" w:rsidRPr="007D1F06" w:rsidTr="00412D24">
                          <w:trPr>
                            <w:tblCellSpacing w:w="0" w:type="dxa"/>
                          </w:trPr>
                          <w:tc>
                            <w:tcPr>
                              <w:tcW w:w="0" w:type="auto"/>
                              <w:tcBorders>
                                <w:top w:val="nil"/>
                                <w:left w:val="nil"/>
                                <w:bottom w:val="nil"/>
                                <w:right w:val="nil"/>
                              </w:tcBorders>
                              <w:vAlign w:val="center"/>
                              <w:hideMark/>
                            </w:tcPr>
                            <w:p w:rsidR="007D1F06" w:rsidRPr="007D1F06" w:rsidRDefault="007D1F06" w:rsidP="007D1F0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7D1F06">
                                <w:rPr>
                                  <w:rFonts w:ascii="Arial" w:eastAsia="Times New Roman" w:hAnsi="Arial" w:cs="Arial"/>
                                  <w:b/>
                                  <w:bCs/>
                                  <w:color w:val="0064AF"/>
                                  <w:sz w:val="23"/>
                                  <w:szCs w:val="23"/>
                                  <w:lang w:eastAsia="es-ES"/>
                                </w:rPr>
                                <w:t>12º Foro PTEC: Innovación en procesos de construcción</w:t>
                              </w:r>
                              <w:r w:rsidRPr="007D1F06">
                                <w:rPr>
                                  <w:rFonts w:ascii="Arial" w:eastAsia="Times New Roman" w:hAnsi="Arial" w:cs="Arial"/>
                                  <w:b/>
                                  <w:bCs/>
                                  <w:color w:val="0064AF"/>
                                  <w:sz w:val="14"/>
                                  <w:szCs w:val="14"/>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r>
                  <w:tr w:rsidR="007D1F06" w:rsidRPr="007D1F06" w:rsidTr="00412D24">
                    <w:trPr>
                      <w:trHeight w:val="120"/>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7D1F06" w:rsidRPr="007D1F06" w:rsidRDefault="007D1F06" w:rsidP="007D1F06">
                        <w:pPr>
                          <w:spacing w:after="100" w:afterAutospacing="1" w:line="300" w:lineRule="auto"/>
                          <w:ind w:left="30" w:right="60"/>
                          <w:rPr>
                            <w:rFonts w:ascii="Arial" w:eastAsia="Times New Roman" w:hAnsi="Arial" w:cs="Arial"/>
                            <w:color w:val="000000"/>
                            <w:sz w:val="17"/>
                            <w:szCs w:val="17"/>
                            <w:lang w:eastAsia="es-ES"/>
                          </w:rPr>
                        </w:pPr>
                        <w:r w:rsidRPr="007D1F06">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3" name="Imagen 3" descr="12º Foro PTEC: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º Foro PTEC: Innovación en procesos de construcción"/>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06">
                          <w:rPr>
                            <w:rFonts w:ascii="Arial" w:eastAsia="Times New Roman" w:hAnsi="Arial" w:cs="Arial"/>
                            <w:color w:val="000000"/>
                            <w:sz w:val="17"/>
                            <w:szCs w:val="17"/>
                            <w:lang w:eastAsia="es-ES"/>
                          </w:rPr>
                          <w:t>Intervención de Juan Lazcano. Fundación PTEC</w:t>
                        </w:r>
                        <w:hyperlink r:id="rId41" w:history="1">
                          <w:r w:rsidRPr="007D1F06">
                            <w:rPr>
                              <w:rFonts w:ascii="Arial" w:eastAsia="Times New Roman" w:hAnsi="Arial" w:cs="Arial"/>
                              <w:b/>
                              <w:bCs/>
                              <w:color w:val="CC0000"/>
                              <w:sz w:val="15"/>
                              <w:szCs w:val="15"/>
                              <w:u w:val="single"/>
                              <w:lang w:eastAsia="es-ES"/>
                            </w:rPr>
                            <w:t>Ver documento</w:t>
                          </w:r>
                        </w:hyperlink>
                        <w:r w:rsidRPr="007D1F06">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7D1F06" w:rsidRPr="007D1F06" w:rsidTr="00412D24">
                    <w:trPr>
                      <w:trHeight w:val="120"/>
                      <w:tblCellSpacing w:w="0" w:type="dxa"/>
                      <w:jc w:val="center"/>
                    </w:trPr>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7D1F06" w:rsidRPr="007D1F06" w:rsidRDefault="007D1F06" w:rsidP="007D1F06">
                        <w:pPr>
                          <w:spacing w:after="0" w:line="264" w:lineRule="auto"/>
                          <w:ind w:left="30"/>
                          <w:rPr>
                            <w:rFonts w:ascii="Arial" w:eastAsia="Times New Roman" w:hAnsi="Arial" w:cs="Arial"/>
                            <w:b/>
                            <w:bCs/>
                            <w:color w:val="AA0000"/>
                            <w:sz w:val="30"/>
                            <w:szCs w:val="30"/>
                            <w:lang w:eastAsia="es-ES"/>
                          </w:rPr>
                        </w:pPr>
                        <w:r w:rsidRPr="007D1F06">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7D1F06" w:rsidRPr="007D1F06" w:rsidTr="00412D2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7D1F06" w:rsidRPr="007D1F06" w:rsidRDefault="007D1F06" w:rsidP="007D1F06">
                              <w:pPr>
                                <w:spacing w:after="0" w:line="240" w:lineRule="auto"/>
                                <w:rPr>
                                  <w:rFonts w:ascii="Arial" w:eastAsia="Times New Roman" w:hAnsi="Arial" w:cs="Arial"/>
                                  <w:b/>
                                  <w:bCs/>
                                  <w:color w:val="FFFFFF"/>
                                  <w:sz w:val="26"/>
                                  <w:szCs w:val="26"/>
                                  <w:lang w:eastAsia="es-ES"/>
                                </w:rPr>
                              </w:pPr>
                              <w:r w:rsidRPr="007D1F06">
                                <w:rPr>
                                  <w:rFonts w:ascii="Arial" w:eastAsia="Times New Roman" w:hAnsi="Arial" w:cs="Arial"/>
                                  <w:b/>
                                  <w:bCs/>
                                  <w:color w:val="FFFFFF"/>
                                  <w:sz w:val="26"/>
                                  <w:szCs w:val="26"/>
                                  <w:lang w:eastAsia="es-ES"/>
                                </w:rPr>
                                <w:t xml:space="preserve">    EVENTOS DE LA PTEC </w:t>
                              </w:r>
                            </w:p>
                          </w:tc>
                        </w:tr>
                        <w:tr w:rsidR="007D1F06" w:rsidRPr="007D1F06" w:rsidTr="00412D24">
                          <w:trPr>
                            <w:tblCellSpacing w:w="0" w:type="dxa"/>
                          </w:trPr>
                          <w:tc>
                            <w:tcPr>
                              <w:tcW w:w="0" w:type="auto"/>
                              <w:tcBorders>
                                <w:top w:val="nil"/>
                                <w:left w:val="nil"/>
                                <w:bottom w:val="nil"/>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29 de Noviembre de 2016 </w:t>
                              </w:r>
                              <w:r w:rsidRPr="007D1F06">
                                <w:rPr>
                                  <w:rFonts w:ascii="Arial" w:eastAsia="Times New Roman" w:hAnsi="Arial" w:cs="Arial"/>
                                  <w:color w:val="000000"/>
                                  <w:sz w:val="17"/>
                                  <w:szCs w:val="17"/>
                                  <w:lang w:eastAsia="es-ES"/>
                                </w:rPr>
                                <w:t xml:space="preserve">Reunion CP PTEC 2016-3 </w:t>
                              </w:r>
                            </w:p>
                          </w:tc>
                        </w:tr>
                        <w:tr w:rsidR="007D1F06" w:rsidRPr="007D1F06" w:rsidTr="00412D24">
                          <w:trPr>
                            <w:tblCellSpacing w:w="0" w:type="dxa"/>
                          </w:trPr>
                          <w:tc>
                            <w:tcPr>
                              <w:tcW w:w="0" w:type="auto"/>
                              <w:tcBorders>
                                <w:top w:val="nil"/>
                                <w:left w:val="nil"/>
                                <w:bottom w:val="nil"/>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12 de Diciembre de 2016 </w:t>
                              </w:r>
                              <w:r w:rsidRPr="007D1F06">
                                <w:rPr>
                                  <w:rFonts w:ascii="Arial" w:eastAsia="Times New Roman" w:hAnsi="Arial" w:cs="Arial"/>
                                  <w:color w:val="000000"/>
                                  <w:sz w:val="17"/>
                                  <w:szCs w:val="17"/>
                                  <w:lang w:eastAsia="es-ES"/>
                                </w:rPr>
                                <w:t xml:space="preserve">Asamblea PTEC </w:t>
                              </w:r>
                            </w:p>
                          </w:tc>
                        </w:tr>
                        <w:tr w:rsidR="007D1F06" w:rsidRPr="007D1F06" w:rsidTr="00412D2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7D1F06" w:rsidRPr="007D1F06" w:rsidRDefault="007D1F06" w:rsidP="007D1F06">
                              <w:pPr>
                                <w:spacing w:after="0" w:line="240" w:lineRule="auto"/>
                                <w:rPr>
                                  <w:rFonts w:ascii="Arial" w:eastAsia="Times New Roman" w:hAnsi="Arial" w:cs="Arial"/>
                                  <w:b/>
                                  <w:bCs/>
                                  <w:color w:val="FFFFFF"/>
                                  <w:sz w:val="26"/>
                                  <w:szCs w:val="26"/>
                                  <w:lang w:eastAsia="es-ES"/>
                                </w:rPr>
                              </w:pPr>
                              <w:r w:rsidRPr="007D1F06">
                                <w:rPr>
                                  <w:rFonts w:ascii="Arial" w:eastAsia="Times New Roman" w:hAnsi="Arial" w:cs="Arial"/>
                                  <w:b/>
                                  <w:bCs/>
                                  <w:color w:val="FFFFFF"/>
                                  <w:sz w:val="26"/>
                                  <w:szCs w:val="26"/>
                                  <w:lang w:eastAsia="es-ES"/>
                                </w:rPr>
                                <w:lastRenderedPageBreak/>
                                <w:t xml:space="preserve">    EVENTOS NACIONALES </w:t>
                              </w:r>
                            </w:p>
                          </w:tc>
                        </w:tr>
                        <w:tr w:rsidR="007D1F06" w:rsidRPr="007D1F06" w:rsidTr="00412D24">
                          <w:trPr>
                            <w:tblCellSpacing w:w="0" w:type="dxa"/>
                          </w:trPr>
                          <w:tc>
                            <w:tcPr>
                              <w:tcW w:w="0" w:type="auto"/>
                              <w:tcBorders>
                                <w:top w:val="nil"/>
                                <w:left w:val="nil"/>
                                <w:bottom w:val="nil"/>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22 de Noviembre de 2016 </w:t>
                              </w:r>
                              <w:r w:rsidRPr="007D1F06">
                                <w:rPr>
                                  <w:rFonts w:ascii="Arial" w:eastAsia="Times New Roman" w:hAnsi="Arial" w:cs="Arial"/>
                                  <w:color w:val="000000"/>
                                  <w:sz w:val="17"/>
                                  <w:szCs w:val="17"/>
                                  <w:lang w:eastAsia="es-ES"/>
                                </w:rPr>
                                <w:t xml:space="preserve">Cursos Avanzados Eduardo Torroja. SEMINARIO Nº 12: SOSTENIBILIDAD: PRODUCTOS, DAPs, HERRAMIENTAS, BA </w:t>
                              </w:r>
                              <w:hyperlink r:id="rId42" w:history="1">
                                <w:r w:rsidRPr="007D1F06">
                                  <w:rPr>
                                    <w:rFonts w:ascii="Arial" w:eastAsia="Times New Roman" w:hAnsi="Arial" w:cs="Arial"/>
                                    <w:b/>
                                    <w:bCs/>
                                    <w:color w:val="000033"/>
                                    <w:sz w:val="15"/>
                                    <w:szCs w:val="15"/>
                                    <w:u w:val="single"/>
                                    <w:lang w:eastAsia="es-ES"/>
                                  </w:rPr>
                                  <w:t>Ver evento</w:t>
                                </w:r>
                              </w:hyperlink>
                              <w:r w:rsidRPr="007D1F06">
                                <w:rPr>
                                  <w:rFonts w:ascii="Arial" w:eastAsia="Times New Roman" w:hAnsi="Arial" w:cs="Arial"/>
                                  <w:color w:val="000000"/>
                                  <w:sz w:val="17"/>
                                  <w:szCs w:val="17"/>
                                  <w:lang w:eastAsia="es-ES"/>
                                </w:rPr>
                                <w:t xml:space="preserve"> </w:t>
                              </w:r>
                            </w:p>
                          </w:tc>
                        </w:tr>
                        <w:tr w:rsidR="007D1F06" w:rsidRPr="007D1F06" w:rsidTr="00412D24">
                          <w:trPr>
                            <w:tblCellSpacing w:w="0" w:type="dxa"/>
                          </w:trPr>
                          <w:tc>
                            <w:tcPr>
                              <w:tcW w:w="0" w:type="auto"/>
                              <w:tcBorders>
                                <w:top w:val="nil"/>
                                <w:left w:val="nil"/>
                                <w:bottom w:val="nil"/>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24 de Noviembre de 2016 </w:t>
                              </w:r>
                              <w:r w:rsidRPr="007D1F06">
                                <w:rPr>
                                  <w:rFonts w:ascii="Arial" w:eastAsia="Times New Roman" w:hAnsi="Arial" w:cs="Arial"/>
                                  <w:color w:val="000000"/>
                                  <w:sz w:val="17"/>
                                  <w:szCs w:val="17"/>
                                  <w:lang w:eastAsia="es-ES"/>
                                </w:rPr>
                                <w:t xml:space="preserve">Seminarios Torroja: Los orígenes del gótico. La construcción de las bóvedas sexpartitas </w:t>
                              </w:r>
                              <w:hyperlink r:id="rId43" w:history="1">
                                <w:r w:rsidRPr="007D1F06">
                                  <w:rPr>
                                    <w:rFonts w:ascii="Arial" w:eastAsia="Times New Roman" w:hAnsi="Arial" w:cs="Arial"/>
                                    <w:b/>
                                    <w:bCs/>
                                    <w:color w:val="000033"/>
                                    <w:sz w:val="15"/>
                                    <w:szCs w:val="15"/>
                                    <w:u w:val="single"/>
                                    <w:lang w:eastAsia="es-ES"/>
                                  </w:rPr>
                                  <w:t>Ver evento</w:t>
                                </w:r>
                              </w:hyperlink>
                              <w:r w:rsidRPr="007D1F06">
                                <w:rPr>
                                  <w:rFonts w:ascii="Arial" w:eastAsia="Times New Roman" w:hAnsi="Arial" w:cs="Arial"/>
                                  <w:color w:val="000000"/>
                                  <w:sz w:val="17"/>
                                  <w:szCs w:val="17"/>
                                  <w:lang w:eastAsia="es-ES"/>
                                </w:rPr>
                                <w:t xml:space="preserve"> </w:t>
                              </w:r>
                            </w:p>
                          </w:tc>
                        </w:tr>
                        <w:tr w:rsidR="007D1F06" w:rsidRPr="007D1F06" w:rsidTr="00412D24">
                          <w:trPr>
                            <w:tblCellSpacing w:w="0" w:type="dxa"/>
                          </w:trPr>
                          <w:tc>
                            <w:tcPr>
                              <w:tcW w:w="0" w:type="auto"/>
                              <w:tcBorders>
                                <w:top w:val="nil"/>
                                <w:left w:val="nil"/>
                                <w:bottom w:val="nil"/>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29 de Noviembre de 2016 </w:t>
                              </w:r>
                              <w:r w:rsidRPr="007D1F06">
                                <w:rPr>
                                  <w:rFonts w:ascii="Arial" w:eastAsia="Times New Roman" w:hAnsi="Arial" w:cs="Arial"/>
                                  <w:color w:val="000000"/>
                                  <w:sz w:val="17"/>
                                  <w:szCs w:val="17"/>
                                  <w:lang w:eastAsia="es-ES"/>
                                </w:rPr>
                                <w:t xml:space="preserve">Jornada Técnica Durabilidad de estructuras de hormigón </w:t>
                              </w:r>
                              <w:hyperlink r:id="rId44" w:history="1">
                                <w:r w:rsidRPr="007D1F06">
                                  <w:rPr>
                                    <w:rFonts w:ascii="Arial" w:eastAsia="Times New Roman" w:hAnsi="Arial" w:cs="Arial"/>
                                    <w:b/>
                                    <w:bCs/>
                                    <w:color w:val="000033"/>
                                    <w:sz w:val="15"/>
                                    <w:szCs w:val="15"/>
                                    <w:u w:val="single"/>
                                    <w:lang w:eastAsia="es-ES"/>
                                  </w:rPr>
                                  <w:t>Ver evento</w:t>
                                </w:r>
                              </w:hyperlink>
                              <w:r w:rsidRPr="007D1F06">
                                <w:rPr>
                                  <w:rFonts w:ascii="Arial" w:eastAsia="Times New Roman" w:hAnsi="Arial" w:cs="Arial"/>
                                  <w:color w:val="000000"/>
                                  <w:sz w:val="17"/>
                                  <w:szCs w:val="17"/>
                                  <w:lang w:eastAsia="es-ES"/>
                                </w:rPr>
                                <w:t xml:space="preserve"> </w:t>
                              </w:r>
                            </w:p>
                          </w:tc>
                        </w:tr>
                        <w:tr w:rsidR="007D1F06" w:rsidRPr="007D1F06" w:rsidTr="00412D24">
                          <w:trPr>
                            <w:tblCellSpacing w:w="0" w:type="dxa"/>
                          </w:trPr>
                          <w:tc>
                            <w:tcPr>
                              <w:tcW w:w="0" w:type="auto"/>
                              <w:tcBorders>
                                <w:top w:val="nil"/>
                                <w:left w:val="nil"/>
                                <w:bottom w:val="nil"/>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30 de Noviembre de 2016 </w:t>
                              </w:r>
                              <w:r w:rsidRPr="007D1F06">
                                <w:rPr>
                                  <w:rFonts w:ascii="Arial" w:eastAsia="Times New Roman" w:hAnsi="Arial" w:cs="Arial"/>
                                  <w:color w:val="000000"/>
                                  <w:sz w:val="17"/>
                                  <w:szCs w:val="17"/>
                                  <w:lang w:eastAsia="es-ES"/>
                                </w:rPr>
                                <w:t xml:space="preserve">ROB4ALL 2016: “Robótica, revolución en marcha” </w:t>
                              </w:r>
                              <w:hyperlink r:id="rId45" w:history="1">
                                <w:r w:rsidRPr="007D1F06">
                                  <w:rPr>
                                    <w:rFonts w:ascii="Arial" w:eastAsia="Times New Roman" w:hAnsi="Arial" w:cs="Arial"/>
                                    <w:b/>
                                    <w:bCs/>
                                    <w:color w:val="000033"/>
                                    <w:sz w:val="15"/>
                                    <w:szCs w:val="15"/>
                                    <w:u w:val="single"/>
                                    <w:lang w:eastAsia="es-ES"/>
                                  </w:rPr>
                                  <w:t>Ver evento</w:t>
                                </w:r>
                              </w:hyperlink>
                              <w:r w:rsidRPr="007D1F06">
                                <w:rPr>
                                  <w:rFonts w:ascii="Arial" w:eastAsia="Times New Roman" w:hAnsi="Arial" w:cs="Arial"/>
                                  <w:color w:val="000000"/>
                                  <w:sz w:val="17"/>
                                  <w:szCs w:val="17"/>
                                  <w:lang w:eastAsia="es-ES"/>
                                </w:rPr>
                                <w:t xml:space="preserve"> </w:t>
                              </w:r>
                            </w:p>
                          </w:tc>
                        </w:tr>
                        <w:tr w:rsidR="007D1F06" w:rsidRPr="007D1F06" w:rsidTr="00412D2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7D1F06" w:rsidRPr="007D1F06" w:rsidRDefault="007D1F06" w:rsidP="007D1F06">
                              <w:pPr>
                                <w:spacing w:after="0" w:line="240" w:lineRule="auto"/>
                                <w:rPr>
                                  <w:rFonts w:ascii="Arial" w:eastAsia="Times New Roman" w:hAnsi="Arial" w:cs="Arial"/>
                                  <w:b/>
                                  <w:bCs/>
                                  <w:color w:val="FFFFFF"/>
                                  <w:sz w:val="26"/>
                                  <w:szCs w:val="26"/>
                                  <w:lang w:eastAsia="es-ES"/>
                                </w:rPr>
                              </w:pPr>
                              <w:r w:rsidRPr="007D1F06">
                                <w:rPr>
                                  <w:rFonts w:ascii="Arial" w:eastAsia="Times New Roman" w:hAnsi="Arial" w:cs="Arial"/>
                                  <w:b/>
                                  <w:bCs/>
                                  <w:color w:val="FFFFFF"/>
                                  <w:sz w:val="26"/>
                                  <w:szCs w:val="26"/>
                                  <w:lang w:eastAsia="es-ES"/>
                                </w:rPr>
                                <w:t xml:space="preserve">    EVENTOS INTERNACIONALES </w:t>
                              </w:r>
                            </w:p>
                          </w:tc>
                        </w:tr>
                        <w:tr w:rsidR="007D1F06" w:rsidRPr="007D1F06" w:rsidTr="00412D24">
                          <w:trPr>
                            <w:tblCellSpacing w:w="0" w:type="dxa"/>
                          </w:trPr>
                          <w:tc>
                            <w:tcPr>
                              <w:tcW w:w="0" w:type="auto"/>
                              <w:tcBorders>
                                <w:top w:val="nil"/>
                                <w:left w:val="nil"/>
                                <w:bottom w:val="nil"/>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08 de Diciembre de 2016 </w:t>
                              </w:r>
                              <w:r w:rsidRPr="007D1F06">
                                <w:rPr>
                                  <w:rFonts w:ascii="Arial" w:eastAsia="Times New Roman" w:hAnsi="Arial" w:cs="Arial"/>
                                  <w:color w:val="000000"/>
                                  <w:sz w:val="17"/>
                                  <w:szCs w:val="17"/>
                                  <w:lang w:eastAsia="es-ES"/>
                                </w:rPr>
                                <w:t xml:space="preserve">Info Day &amp; Brokerage Event Reto Social 5 Acción por el Clima, Medio Ambiente, Eficiencia en los Recu </w:t>
                              </w:r>
                              <w:hyperlink r:id="rId46" w:history="1">
                                <w:r w:rsidRPr="007D1F06">
                                  <w:rPr>
                                    <w:rFonts w:ascii="Arial" w:eastAsia="Times New Roman" w:hAnsi="Arial" w:cs="Arial"/>
                                    <w:b/>
                                    <w:bCs/>
                                    <w:color w:val="000033"/>
                                    <w:sz w:val="15"/>
                                    <w:szCs w:val="15"/>
                                    <w:u w:val="single"/>
                                    <w:lang w:eastAsia="es-ES"/>
                                  </w:rPr>
                                  <w:t>Ver evento</w:t>
                                </w:r>
                              </w:hyperlink>
                              <w:r w:rsidRPr="007D1F06">
                                <w:rPr>
                                  <w:rFonts w:ascii="Arial" w:eastAsia="Times New Roman" w:hAnsi="Arial" w:cs="Arial"/>
                                  <w:color w:val="000000"/>
                                  <w:sz w:val="17"/>
                                  <w:szCs w:val="17"/>
                                  <w:lang w:eastAsia="es-ES"/>
                                </w:rPr>
                                <w:t xml:space="preserve"> </w:t>
                              </w:r>
                            </w:p>
                          </w:tc>
                        </w:tr>
                        <w:tr w:rsidR="007D1F06" w:rsidRPr="007D1F06" w:rsidTr="00412D24">
                          <w:trPr>
                            <w:tblCellSpacing w:w="0" w:type="dxa"/>
                          </w:trPr>
                          <w:tc>
                            <w:tcPr>
                              <w:tcW w:w="0" w:type="auto"/>
                              <w:tcBorders>
                                <w:top w:val="nil"/>
                                <w:left w:val="nil"/>
                                <w:bottom w:val="nil"/>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12 de Diciembre de 2016 </w:t>
                              </w:r>
                              <w:r w:rsidRPr="007D1F06">
                                <w:rPr>
                                  <w:rFonts w:ascii="Arial" w:eastAsia="Times New Roman" w:hAnsi="Arial" w:cs="Arial"/>
                                  <w:color w:val="000000"/>
                                  <w:sz w:val="17"/>
                                  <w:szCs w:val="17"/>
                                  <w:lang w:eastAsia="es-ES"/>
                                </w:rPr>
                                <w:t xml:space="preserve">Congreso internacional BIMTECNIA: Foro internacional de la construcción inteligente </w:t>
                              </w:r>
                              <w:hyperlink r:id="rId47" w:history="1">
                                <w:r w:rsidRPr="007D1F06">
                                  <w:rPr>
                                    <w:rFonts w:ascii="Arial" w:eastAsia="Times New Roman" w:hAnsi="Arial" w:cs="Arial"/>
                                    <w:b/>
                                    <w:bCs/>
                                    <w:color w:val="000033"/>
                                    <w:sz w:val="15"/>
                                    <w:szCs w:val="15"/>
                                    <w:u w:val="single"/>
                                    <w:lang w:eastAsia="es-ES"/>
                                  </w:rPr>
                                  <w:t>Ver evento</w:t>
                                </w:r>
                              </w:hyperlink>
                              <w:r w:rsidRPr="007D1F06">
                                <w:rPr>
                                  <w:rFonts w:ascii="Arial" w:eastAsia="Times New Roman" w:hAnsi="Arial" w:cs="Arial"/>
                                  <w:color w:val="000000"/>
                                  <w:sz w:val="17"/>
                                  <w:szCs w:val="17"/>
                                  <w:lang w:eastAsia="es-ES"/>
                                </w:rPr>
                                <w:t xml:space="preserve"> </w:t>
                              </w:r>
                            </w:p>
                          </w:tc>
                        </w:tr>
                        <w:tr w:rsidR="007D1F06" w:rsidRPr="007D1F06" w:rsidTr="00412D24">
                          <w:trPr>
                            <w:tblCellSpacing w:w="0" w:type="dxa"/>
                          </w:trPr>
                          <w:tc>
                            <w:tcPr>
                              <w:tcW w:w="0" w:type="auto"/>
                              <w:tcBorders>
                                <w:top w:val="nil"/>
                                <w:left w:val="nil"/>
                                <w:bottom w:val="nil"/>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23 de Febrero de 2017 </w:t>
                              </w:r>
                              <w:r w:rsidRPr="007D1F06">
                                <w:rPr>
                                  <w:rFonts w:ascii="Arial" w:eastAsia="Times New Roman" w:hAnsi="Arial" w:cs="Arial"/>
                                  <w:color w:val="000000"/>
                                  <w:sz w:val="17"/>
                                  <w:szCs w:val="17"/>
                                  <w:lang w:eastAsia="es-ES"/>
                                </w:rPr>
                                <w:t xml:space="preserve">Workshop on methods for durability design of reinforced concrete structures </w:t>
                              </w:r>
                              <w:hyperlink r:id="rId48" w:history="1">
                                <w:r w:rsidRPr="007D1F06">
                                  <w:rPr>
                                    <w:rFonts w:ascii="Arial" w:eastAsia="Times New Roman" w:hAnsi="Arial" w:cs="Arial"/>
                                    <w:b/>
                                    <w:bCs/>
                                    <w:color w:val="000033"/>
                                    <w:sz w:val="15"/>
                                    <w:szCs w:val="15"/>
                                    <w:u w:val="single"/>
                                    <w:lang w:eastAsia="es-ES"/>
                                  </w:rPr>
                                  <w:t>Ver evento</w:t>
                                </w:r>
                              </w:hyperlink>
                              <w:r w:rsidRPr="007D1F06">
                                <w:rPr>
                                  <w:rFonts w:ascii="Arial" w:eastAsia="Times New Roman" w:hAnsi="Arial" w:cs="Arial"/>
                                  <w:color w:val="000000"/>
                                  <w:sz w:val="17"/>
                                  <w:szCs w:val="17"/>
                                  <w:lang w:eastAsia="es-ES"/>
                                </w:rPr>
                                <w:t xml:space="preserve"> </w:t>
                              </w:r>
                            </w:p>
                          </w:tc>
                        </w:tr>
                        <w:tr w:rsidR="007D1F06" w:rsidRPr="007D1F06" w:rsidTr="00412D24">
                          <w:trPr>
                            <w:tblCellSpacing w:w="0" w:type="dxa"/>
                          </w:trPr>
                          <w:tc>
                            <w:tcPr>
                              <w:tcW w:w="0" w:type="auto"/>
                              <w:tcBorders>
                                <w:top w:val="nil"/>
                                <w:left w:val="nil"/>
                                <w:bottom w:val="single" w:sz="6" w:space="0" w:color="AA0000"/>
                                <w:right w:val="nil"/>
                              </w:tcBorders>
                              <w:shd w:val="clear" w:color="auto" w:fill="FFFFFF"/>
                              <w:vAlign w:val="center"/>
                              <w:hideMark/>
                            </w:tcPr>
                            <w:p w:rsidR="007D1F06" w:rsidRPr="007D1F06" w:rsidRDefault="007D1F06" w:rsidP="007D1F06">
                              <w:pPr>
                                <w:spacing w:after="0" w:line="300" w:lineRule="auto"/>
                                <w:ind w:left="30" w:right="60"/>
                                <w:rPr>
                                  <w:rFonts w:ascii="Arial" w:eastAsia="Times New Roman" w:hAnsi="Arial" w:cs="Arial"/>
                                  <w:color w:val="000000"/>
                                  <w:sz w:val="17"/>
                                  <w:szCs w:val="17"/>
                                  <w:lang w:eastAsia="es-ES"/>
                                </w:rPr>
                              </w:pPr>
                              <w:r w:rsidRPr="007D1F06">
                                <w:rPr>
                                  <w:rFonts w:ascii="Arial" w:eastAsia="Times New Roman" w:hAnsi="Arial" w:cs="Arial"/>
                                  <w:b/>
                                  <w:bCs/>
                                  <w:color w:val="AA0000"/>
                                  <w:sz w:val="18"/>
                                  <w:szCs w:val="18"/>
                                  <w:lang w:eastAsia="es-ES"/>
                                </w:rPr>
                                <w:t xml:space="preserve">01 de Marzo de 2017 </w:t>
                              </w:r>
                              <w:r w:rsidRPr="007D1F06">
                                <w:rPr>
                                  <w:rFonts w:ascii="Arial" w:eastAsia="Times New Roman" w:hAnsi="Arial" w:cs="Arial"/>
                                  <w:color w:val="000000"/>
                                  <w:sz w:val="17"/>
                                  <w:szCs w:val="17"/>
                                  <w:lang w:eastAsia="es-ES"/>
                                </w:rPr>
                                <w:t xml:space="preserve">European Research Conference: Buildings </w:t>
                              </w:r>
                              <w:hyperlink r:id="rId49" w:history="1">
                                <w:r w:rsidRPr="007D1F06">
                                  <w:rPr>
                                    <w:rFonts w:ascii="Arial" w:eastAsia="Times New Roman" w:hAnsi="Arial" w:cs="Arial"/>
                                    <w:b/>
                                    <w:bCs/>
                                    <w:color w:val="000033"/>
                                    <w:sz w:val="15"/>
                                    <w:szCs w:val="15"/>
                                    <w:u w:val="single"/>
                                    <w:lang w:eastAsia="es-ES"/>
                                  </w:rPr>
                                  <w:t>Ver evento</w:t>
                                </w:r>
                              </w:hyperlink>
                              <w:r w:rsidRPr="007D1F06">
                                <w:rPr>
                                  <w:rFonts w:ascii="Arial" w:eastAsia="Times New Roman" w:hAnsi="Arial" w:cs="Arial"/>
                                  <w:color w:val="000000"/>
                                  <w:sz w:val="17"/>
                                  <w:szCs w:val="17"/>
                                  <w:lang w:eastAsia="es-ES"/>
                                </w:rPr>
                                <w:t xml:space="preserve"> </w:t>
                              </w: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lastRenderedPageBreak/>
                          <w:t> </w:t>
                        </w:r>
                      </w:p>
                    </w:tc>
                  </w:tr>
                  <w:tr w:rsidR="007D1F06" w:rsidRPr="007D1F06" w:rsidTr="00412D24">
                    <w:trPr>
                      <w:tblCellSpacing w:w="0" w:type="dxa"/>
                      <w:jc w:val="center"/>
                    </w:trPr>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7D1F06" w:rsidRPr="007D1F06" w:rsidRDefault="007D1F06" w:rsidP="007D1F06">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7D1F06" w:rsidRPr="007D1F06" w:rsidRDefault="007D1F06" w:rsidP="007D1F06">
                        <w:pPr>
                          <w:spacing w:after="0" w:line="240" w:lineRule="auto"/>
                          <w:rPr>
                            <w:rFonts w:ascii="Arial" w:eastAsia="Times New Roman" w:hAnsi="Arial" w:cs="Arial"/>
                            <w:color w:val="666666"/>
                            <w:sz w:val="17"/>
                            <w:szCs w:val="17"/>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8310" w:type="dxa"/>
                  <w:tcBorders>
                    <w:top w:val="nil"/>
                    <w:left w:val="nil"/>
                    <w:bottom w:val="nil"/>
                    <w:right w:val="nil"/>
                  </w:tcBorders>
                  <w:vAlign w:val="center"/>
                  <w:hideMark/>
                </w:tcPr>
                <w:p w:rsidR="007D1F06" w:rsidRPr="007D1F06" w:rsidRDefault="007D1F06" w:rsidP="007D1F06">
                  <w:pPr>
                    <w:spacing w:after="0" w:line="240" w:lineRule="auto"/>
                    <w:rPr>
                      <w:rFonts w:ascii="Times New Roman" w:eastAsia="Times New Roman" w:hAnsi="Times New Roman" w:cs="Times New Roman"/>
                      <w:sz w:val="20"/>
                      <w:szCs w:val="20"/>
                      <w:lang w:eastAsia="es-ES"/>
                    </w:rPr>
                  </w:pPr>
                </w:p>
              </w:tc>
            </w:tr>
          </w:tbl>
          <w:p w:rsidR="007D1F06" w:rsidRPr="007D1F06" w:rsidRDefault="007D1F06" w:rsidP="007D1F06">
            <w:pPr>
              <w:spacing w:after="0" w:line="240" w:lineRule="auto"/>
              <w:rPr>
                <w:rFonts w:ascii="Arial" w:eastAsia="Times New Roman" w:hAnsi="Arial" w:cs="Arial"/>
                <w:color w:val="666666"/>
                <w:sz w:val="17"/>
                <w:szCs w:val="17"/>
                <w:lang w:eastAsia="es-ES"/>
              </w:rPr>
            </w:pPr>
          </w:p>
        </w:tc>
      </w:tr>
      <w:tr w:rsidR="007D1F06" w:rsidRPr="007D1F06" w:rsidTr="00412D24">
        <w:trPr>
          <w:tblCellSpacing w:w="0" w:type="dxa"/>
          <w:jc w:val="center"/>
        </w:trPr>
        <w:tc>
          <w:tcPr>
            <w:tcW w:w="0" w:type="auto"/>
            <w:tcBorders>
              <w:bottom w:val="single" w:sz="6" w:space="0" w:color="666666"/>
            </w:tcBorders>
            <w:shd w:val="clear" w:color="auto" w:fill="FFFFFF"/>
            <w:hideMark/>
          </w:tcPr>
          <w:p w:rsidR="007D1F06" w:rsidRPr="007D1F06" w:rsidRDefault="007D1F06" w:rsidP="007D1F06">
            <w:pPr>
              <w:spacing w:after="0" w:line="240" w:lineRule="auto"/>
              <w:rPr>
                <w:rFonts w:ascii="Arial" w:eastAsia="Times New Roman" w:hAnsi="Arial" w:cs="Arial"/>
                <w:color w:val="666666"/>
                <w:sz w:val="17"/>
                <w:szCs w:val="17"/>
                <w:lang w:eastAsia="es-ES"/>
              </w:rPr>
            </w:pPr>
            <w:r w:rsidRPr="007D1F06">
              <w:rPr>
                <w:rFonts w:ascii="Arial" w:eastAsia="Times New Roman" w:hAnsi="Arial" w:cs="Arial"/>
                <w:noProof/>
                <w:color w:val="666666"/>
                <w:sz w:val="17"/>
                <w:szCs w:val="17"/>
                <w:lang w:eastAsia="es-ES"/>
              </w:rPr>
              <w:lastRenderedPageBreak/>
              <w:drawing>
                <wp:inline distT="0" distB="0" distL="0" distR="0">
                  <wp:extent cx="5227320" cy="495300"/>
                  <wp:effectExtent l="0" t="0" r="11430" b="0"/>
                  <wp:docPr id="1" name="Imagen 1"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6a60b317bf1c8ea59b1897403c549c.nomad@mimemail"/>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7D1F06" w:rsidRPr="007D1F06" w:rsidRDefault="007D1F06" w:rsidP="007D1F06">
      <w:pPr>
        <w:spacing w:after="0" w:line="240" w:lineRule="auto"/>
        <w:jc w:val="center"/>
        <w:rPr>
          <w:rFonts w:ascii="Arial" w:eastAsia="Times New Roman" w:hAnsi="Arial" w:cs="Arial"/>
          <w:color w:val="666666"/>
          <w:sz w:val="17"/>
          <w:szCs w:val="17"/>
          <w:lang w:eastAsia="es-ES"/>
        </w:rPr>
      </w:pPr>
      <w:r w:rsidRPr="007D1F06">
        <w:rPr>
          <w:rFonts w:ascii="Arial" w:eastAsia="Times New Roman" w:hAnsi="Arial" w:cs="Arial"/>
          <w:color w:val="666666"/>
          <w:sz w:val="17"/>
          <w:szCs w:val="17"/>
          <w:lang w:eastAsia="es-ES"/>
        </w:rPr>
        <w:br/>
      </w:r>
      <w:r w:rsidRPr="007D1F06">
        <w:rPr>
          <w:rFonts w:ascii="Arial" w:eastAsia="Times New Roman" w:hAnsi="Arial" w:cs="Arial"/>
          <w:color w:val="666666"/>
          <w:sz w:val="15"/>
          <w:szCs w:val="15"/>
          <w:lang w:eastAsia="es-ES"/>
        </w:rPr>
        <w:t xml:space="preserve">Recibe este mensaje porque está dado de alta en </w:t>
      </w:r>
      <w:hyperlink r:id="rId52" w:tgtFrame="_blank" w:history="1">
        <w:r w:rsidRPr="007D1F06">
          <w:rPr>
            <w:rFonts w:ascii="Arial" w:eastAsia="Times New Roman" w:hAnsi="Arial" w:cs="Arial"/>
            <w:color w:val="666666"/>
            <w:sz w:val="17"/>
            <w:szCs w:val="17"/>
            <w:u w:val="single"/>
            <w:lang w:eastAsia="es-ES"/>
          </w:rPr>
          <w:t>PLATAFORMAPTEC.com</w:t>
        </w:r>
      </w:hyperlink>
      <w:r w:rsidRPr="007D1F06">
        <w:rPr>
          <w:rFonts w:ascii="Arial" w:eastAsia="Times New Roman" w:hAnsi="Arial" w:cs="Arial"/>
          <w:color w:val="666666"/>
          <w:sz w:val="15"/>
          <w:szCs w:val="15"/>
          <w:lang w:eastAsia="es-ES"/>
        </w:rPr>
        <w:t xml:space="preserve">. </w:t>
      </w:r>
      <w:r w:rsidRPr="007D1F06">
        <w:rPr>
          <w:rFonts w:ascii="Arial" w:eastAsia="Times New Roman" w:hAnsi="Arial" w:cs="Arial"/>
          <w:color w:val="666666"/>
          <w:sz w:val="15"/>
          <w:szCs w:val="15"/>
          <w:lang w:eastAsia="es-ES"/>
        </w:rPr>
        <w:br/>
        <w:t xml:space="preserve">Si no desea recibir más mensajes como éste puede darse de baja desde el menú de usuario. </w:t>
      </w:r>
    </w:p>
    <w:p w:rsidR="007D1F06" w:rsidRPr="007D1F06" w:rsidRDefault="007D1F06" w:rsidP="007D1F06">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9063AC">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06"/>
    <w:rsid w:val="0022287D"/>
    <w:rsid w:val="007D1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ECA0-7568-4D6F-BE71-0BDD1097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1F06"/>
    <w:rPr>
      <w:rFonts w:ascii="Arial" w:hAnsi="Arial" w:cs="Arial"/>
      <w:color w:val="666666"/>
      <w:sz w:val="17"/>
      <w:szCs w:val="17"/>
      <w:u w:val="single"/>
    </w:rPr>
  </w:style>
  <w:style w:type="paragraph" w:styleId="NormalWeb">
    <w:name w:val="Normal (Web)"/>
    <w:basedOn w:val="Normal"/>
    <w:uiPriority w:val="99"/>
    <w:semiHidden/>
    <w:unhideWhenUsed/>
    <w:rsid w:val="007D1F0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aformaptec.es/ver-noticia.php?id=3632" TargetMode="External"/><Relationship Id="rId18" Type="http://schemas.openxmlformats.org/officeDocument/2006/relationships/image" Target="http://www.plataformaptec.com/imagenes/c112a0ebb1f77e192b2d4321233cd92a.png" TargetMode="External"/><Relationship Id="rId26" Type="http://schemas.openxmlformats.org/officeDocument/2006/relationships/image" Target="http://www.plataformaptec.com/imagenes/921cb799a4b9ea77822ca16d21f1953d.jpg" TargetMode="External"/><Relationship Id="rId39" Type="http://schemas.openxmlformats.org/officeDocument/2006/relationships/hyperlink" Target="http://www.plataformaptec.es/ver-noticia.php?id=3628" TargetMode="External"/><Relationship Id="rId3" Type="http://schemas.openxmlformats.org/officeDocument/2006/relationships/webSettings" Target="webSettings.xml"/><Relationship Id="rId21" Type="http://schemas.openxmlformats.org/officeDocument/2006/relationships/hyperlink" Target="http://www.plataformaptec.es/ver-noticia.php?id=3629" TargetMode="External"/><Relationship Id="rId34" Type="http://schemas.openxmlformats.org/officeDocument/2006/relationships/image" Target="http://www.plataformaptec.com/imagenes/390c71b400f97a46b720d11db7dfb013.jpg" TargetMode="External"/><Relationship Id="rId42" Type="http://schemas.openxmlformats.org/officeDocument/2006/relationships/hyperlink" Target="http://www.plataformaptec.es/ver-evento.php?id=851" TargetMode="External"/><Relationship Id="rId47" Type="http://schemas.openxmlformats.org/officeDocument/2006/relationships/hyperlink" Target="http://www.plataformaptec.es/ver-evento.php?id=845" TargetMode="External"/><Relationship Id="rId50" Type="http://schemas.openxmlformats.org/officeDocument/2006/relationships/image" Target="media/image2.png"/><Relationship Id="rId7" Type="http://schemas.openxmlformats.org/officeDocument/2006/relationships/hyperlink" Target="http://www.plataformaptec.es/ver-noticia.php?id=3634" TargetMode="External"/><Relationship Id="rId12" Type="http://schemas.openxmlformats.org/officeDocument/2006/relationships/image" Target="http://www.plataformaptec.com/imagenes/bc312bafcfef3f4ff0015255d1dabd09.png" TargetMode="External"/><Relationship Id="rId17" Type="http://schemas.openxmlformats.org/officeDocument/2006/relationships/hyperlink" Target="http://www.plataformaptec.es/ver-noticia.php?id=3635" TargetMode="External"/><Relationship Id="rId25" Type="http://schemas.openxmlformats.org/officeDocument/2006/relationships/hyperlink" Target="http://www.plataformaptec.es/ver-noticia.php?id=3621" TargetMode="External"/><Relationship Id="rId33" Type="http://schemas.openxmlformats.org/officeDocument/2006/relationships/hyperlink" Target="http://www.plataformaptec.es/ver-noticia.php?id=3625" TargetMode="External"/><Relationship Id="rId38" Type="http://schemas.openxmlformats.org/officeDocument/2006/relationships/image" Target="http://www.plataformaptec.com/imagenes/102b8fbc700336c09fa3314e6dc3162e.jpg" TargetMode="External"/><Relationship Id="rId46" Type="http://schemas.openxmlformats.org/officeDocument/2006/relationships/hyperlink" Target="http://www.plataformaptec.es/ver-evento.php?id=844" TargetMode="External"/><Relationship Id="rId2" Type="http://schemas.openxmlformats.org/officeDocument/2006/relationships/settings" Target="settings.xml"/><Relationship Id="rId16" Type="http://schemas.openxmlformats.org/officeDocument/2006/relationships/image" Target="http://www.plataformaptec.com/imagenes/9940574b05ec9eef143c9b0c23be6621.jpg" TargetMode="External"/><Relationship Id="rId20" Type="http://schemas.openxmlformats.org/officeDocument/2006/relationships/image" Target="http://www.plataformaptec.com/imagenes/2b5a12b4d1159169db5d76eadffe839b.png" TargetMode="External"/><Relationship Id="rId29" Type="http://schemas.openxmlformats.org/officeDocument/2006/relationships/hyperlink" Target="http://www.plataformaptec.es/ver-noticia.php?id=3622" TargetMode="External"/><Relationship Id="rId41" Type="http://schemas.openxmlformats.org/officeDocument/2006/relationships/hyperlink" Target="http://www.plataformaptec.es/ver-documento.php?id=519"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plataformaptec.com/imagenes/00a4e52541fbed4314e2e214f0fb0306.png" TargetMode="External"/><Relationship Id="rId11" Type="http://schemas.openxmlformats.org/officeDocument/2006/relationships/hyperlink" Target="http://www.plataformaptec.es/ver-noticia.php?id=3631" TargetMode="External"/><Relationship Id="rId24" Type="http://schemas.openxmlformats.org/officeDocument/2006/relationships/image" Target="http://www.plataformaptec.com/imagenes/0ccef50ac40d0c4675ab1be8b3a9dcd6.jpg" TargetMode="External"/><Relationship Id="rId32" Type="http://schemas.openxmlformats.org/officeDocument/2006/relationships/image" Target="http://www.plataformaptec.com/imagenes/40f8ae65f593aa5c2a96d45495745b87.jpg" TargetMode="External"/><Relationship Id="rId37" Type="http://schemas.openxmlformats.org/officeDocument/2006/relationships/hyperlink" Target="http://www.plataformaptec.es/ver-noticia.php?id=3627" TargetMode="External"/><Relationship Id="rId40" Type="http://schemas.openxmlformats.org/officeDocument/2006/relationships/image" Target="http://www.plataformaptec.com/imagenes/2d4647737c03c031733b969321b7baec.jpg" TargetMode="External"/><Relationship Id="rId45" Type="http://schemas.openxmlformats.org/officeDocument/2006/relationships/hyperlink" Target="http://www.plataformaptec.es/ver-evento.php?id=849" TargetMode="External"/><Relationship Id="rId53" Type="http://schemas.openxmlformats.org/officeDocument/2006/relationships/fontTable" Target="fontTable.xm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3633" TargetMode="External"/><Relationship Id="rId23" Type="http://schemas.openxmlformats.org/officeDocument/2006/relationships/hyperlink" Target="http://www.plataformaptec.es/ver-noticia.php?id=3620" TargetMode="External"/><Relationship Id="rId28" Type="http://schemas.openxmlformats.org/officeDocument/2006/relationships/image" Target="http://www.plataformaptec.com/imagenes/9028af01b2b4602c3c673ed6c2c36247.jpg" TargetMode="External"/><Relationship Id="rId36" Type="http://schemas.openxmlformats.org/officeDocument/2006/relationships/image" Target="http://www.plataformaptec.com/imagenes/962d276a2896f7e18e888c5f67ba157d.jpg" TargetMode="External"/><Relationship Id="rId49" Type="http://schemas.openxmlformats.org/officeDocument/2006/relationships/hyperlink" Target="http://www.plataformaptec.es/ver-evento.php?id=839" TargetMode="External"/><Relationship Id="rId10" Type="http://schemas.openxmlformats.org/officeDocument/2006/relationships/image" Target="http://www.plataformaptec.com/imagenes/cb417050a28495444fffe3dda2ff7a4c.jpg" TargetMode="External"/><Relationship Id="rId19" Type="http://schemas.openxmlformats.org/officeDocument/2006/relationships/hyperlink" Target="http://www.plataformaptec.es/ver-noticia.php?id=3619" TargetMode="External"/><Relationship Id="rId31" Type="http://schemas.openxmlformats.org/officeDocument/2006/relationships/hyperlink" Target="http://www.plataformaptec.es/ver-noticia.php?id=3624" TargetMode="External"/><Relationship Id="rId44" Type="http://schemas.openxmlformats.org/officeDocument/2006/relationships/hyperlink" Target="http://www.plataformaptec.es/ver-evento.php?id=846" TargetMode="External"/><Relationship Id="rId52" Type="http://schemas.openxmlformats.org/officeDocument/2006/relationships/hyperlink" Target="http://www.plataformaptec.com" TargetMode="External"/><Relationship Id="rId4" Type="http://schemas.openxmlformats.org/officeDocument/2006/relationships/image" Target="media/image1.jpeg"/><Relationship Id="rId9" Type="http://schemas.openxmlformats.org/officeDocument/2006/relationships/hyperlink" Target="http://www.plataformaptec.es/ver-noticia.php?id=3481" TargetMode="External"/><Relationship Id="rId14" Type="http://schemas.openxmlformats.org/officeDocument/2006/relationships/image" Target="http://www.plataformaptec.com/imagenes/67fd91a6aaa06ba00b9a85076cb6337c.jpg" TargetMode="External"/><Relationship Id="rId22" Type="http://schemas.openxmlformats.org/officeDocument/2006/relationships/image" Target="http://www.plataformaptec.com/imagenes/a44dd873876fc270109e4b64fd0910a4.jpg" TargetMode="External"/><Relationship Id="rId27" Type="http://schemas.openxmlformats.org/officeDocument/2006/relationships/hyperlink" Target="http://www.plataformaptec.es/ver-noticia.php?id=3623" TargetMode="External"/><Relationship Id="rId30" Type="http://schemas.openxmlformats.org/officeDocument/2006/relationships/image" Target="http://www.plataformaptec.com/imagenes/556ef78f4745315b5063645982f3c03b.jpg" TargetMode="External"/><Relationship Id="rId35" Type="http://schemas.openxmlformats.org/officeDocument/2006/relationships/hyperlink" Target="http://www.plataformaptec.es/ver-noticia.php?id=3626" TargetMode="External"/><Relationship Id="rId43" Type="http://schemas.openxmlformats.org/officeDocument/2006/relationships/hyperlink" Target="http://www.plataformaptec.es/ver-evento.php?id=843" TargetMode="External"/><Relationship Id="rId48" Type="http://schemas.openxmlformats.org/officeDocument/2006/relationships/hyperlink" Target="http://www.plataformaptec.es/ver-evento.php?id=847" TargetMode="External"/><Relationship Id="rId8" Type="http://schemas.openxmlformats.org/officeDocument/2006/relationships/image" Target="http://www.plataformaptec.com/imagenes/61e28ffa24b5adf141282d27b9de1c6a.jpg" TargetMode="External"/><Relationship Id="rId51" Type="http://schemas.openxmlformats.org/officeDocument/2006/relationships/image" Target="cid:226a60b317bf1c8ea59b1897403c549c.nomad@mimema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9514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2016-11-21T10:40:00Z</dcterms:created>
  <dcterms:modified xsi:type="dcterms:W3CDTF">2016-11-21T10:40:00Z</dcterms:modified>
</cp:coreProperties>
</file>