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175D99" w:rsidRPr="00175D99" w:rsidTr="00E9424F">
        <w:trPr>
          <w:tblCellSpacing w:w="0" w:type="dxa"/>
          <w:jc w:val="center"/>
        </w:trPr>
        <w:tc>
          <w:tcPr>
            <w:tcW w:w="0" w:type="auto"/>
            <w:tcBorders>
              <w:top w:val="single" w:sz="6" w:space="0" w:color="666666"/>
            </w:tcBorders>
            <w:shd w:val="clear" w:color="auto" w:fill="FFFFFF"/>
            <w:hideMark/>
          </w:tcPr>
          <w:p w:rsidR="00175D99" w:rsidRPr="00175D99" w:rsidRDefault="00175D99" w:rsidP="00175D99">
            <w:pPr>
              <w:spacing w:after="0" w:line="240" w:lineRule="auto"/>
              <w:rPr>
                <w:rFonts w:ascii="Arial" w:eastAsia="Times New Roman" w:hAnsi="Arial" w:cs="Arial"/>
                <w:color w:val="666666"/>
                <w:sz w:val="17"/>
                <w:szCs w:val="17"/>
                <w:lang w:eastAsia="es-ES"/>
              </w:rPr>
            </w:pPr>
            <w:r w:rsidRPr="00175D99">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175D99" w:rsidRPr="00175D99" w:rsidTr="00E9424F">
        <w:trPr>
          <w:tblCellSpacing w:w="0" w:type="dxa"/>
          <w:jc w:val="center"/>
        </w:trPr>
        <w:tc>
          <w:tcPr>
            <w:tcW w:w="0" w:type="auto"/>
            <w:shd w:val="clear" w:color="auto" w:fill="FFFFFF"/>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175D99" w:rsidRPr="00175D99" w:rsidTr="00E9424F">
              <w:trPr>
                <w:trHeight w:val="180"/>
                <w:tblCellSpacing w:w="0" w:type="dxa"/>
                <w:jc w:val="center"/>
              </w:trPr>
              <w:tc>
                <w:tcPr>
                  <w:tcW w:w="0" w:type="auto"/>
                  <w:tcBorders>
                    <w:top w:val="nil"/>
                    <w:left w:val="nil"/>
                    <w:bottom w:val="nil"/>
                    <w:right w:val="nil"/>
                  </w:tcBorders>
                  <w:vAlign w:val="center"/>
                  <w:hideMark/>
                </w:tcPr>
                <w:p w:rsidR="00175D99" w:rsidRPr="00175D99" w:rsidRDefault="00175D99" w:rsidP="00175D99">
                  <w:pPr>
                    <w:spacing w:after="0" w:line="264" w:lineRule="auto"/>
                    <w:ind w:left="30"/>
                    <w:rPr>
                      <w:rFonts w:ascii="Arial" w:eastAsia="Times New Roman" w:hAnsi="Arial" w:cs="Arial"/>
                      <w:b/>
                      <w:bCs/>
                      <w:color w:val="0064AF"/>
                      <w:sz w:val="30"/>
                      <w:szCs w:val="30"/>
                      <w:lang w:eastAsia="es-ES"/>
                    </w:rPr>
                  </w:pPr>
                  <w:r w:rsidRPr="00175D99">
                    <w:rPr>
                      <w:rFonts w:ascii="Arial" w:eastAsia="Times New Roman" w:hAnsi="Arial" w:cs="Arial"/>
                      <w:b/>
                      <w:bCs/>
                      <w:color w:val="0064AF"/>
                      <w:sz w:val="30"/>
                      <w:szCs w:val="30"/>
                      <w:lang w:eastAsia="es-ES"/>
                    </w:rPr>
                    <w:br/>
                    <w:t>Últimas Noticias</w:t>
                  </w:r>
                </w:p>
              </w:tc>
            </w:tr>
            <w:tr w:rsidR="00175D99" w:rsidRPr="00175D99" w:rsidTr="00E9424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75D99" w:rsidRPr="00175D99" w:rsidRDefault="00175D99" w:rsidP="00175D99">
                  <w:pPr>
                    <w:spacing w:after="0" w:line="240" w:lineRule="auto"/>
                    <w:rPr>
                      <w:rFonts w:ascii="Arial" w:eastAsia="Times New Roman" w:hAnsi="Arial" w:cs="Arial"/>
                      <w:b/>
                      <w:bCs/>
                      <w:color w:val="FFFFFF"/>
                      <w:sz w:val="26"/>
                      <w:szCs w:val="26"/>
                      <w:lang w:eastAsia="es-ES"/>
                    </w:rPr>
                  </w:pPr>
                  <w:r w:rsidRPr="00175D99">
                    <w:rPr>
                      <w:rFonts w:ascii="Arial" w:eastAsia="Times New Roman" w:hAnsi="Arial" w:cs="Arial"/>
                      <w:b/>
                      <w:bCs/>
                      <w:color w:val="FFFFFF"/>
                      <w:sz w:val="26"/>
                      <w:szCs w:val="26"/>
                      <w:lang w:eastAsia="es-ES"/>
                    </w:rPr>
                    <w:t>    NOTICIAS DE LA PTEC</w:t>
                  </w: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 xml:space="preserve">Boletín PTEC 11/07/2016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5" name="Imagen 25" descr="Boletín PTEC 11/07/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1/07/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Este Boletín incluye información disponible en la web </w:t>
                        </w:r>
                        <w:hyperlink r:id="rId6" w:history="1">
                          <w:r w:rsidRPr="00175D99">
                            <w:rPr>
                              <w:rFonts w:ascii="Arial" w:eastAsia="Times New Roman" w:hAnsi="Arial" w:cs="Arial"/>
                              <w:color w:val="666666"/>
                              <w:sz w:val="17"/>
                              <w:szCs w:val="17"/>
                              <w:u w:val="single"/>
                              <w:lang w:eastAsia="es-ES"/>
                            </w:rPr>
                            <w:t>www.plataformaptec.es</w:t>
                          </w:r>
                        </w:hyperlink>
                        <w:r w:rsidRPr="00175D99">
                          <w:rPr>
                            <w:rFonts w:ascii="Arial" w:eastAsia="Times New Roman" w:hAnsi="Arial" w:cs="Arial"/>
                            <w:color w:val="000000"/>
                            <w:sz w:val="17"/>
                            <w:szCs w:val="17"/>
                            <w:lang w:eastAsia="es-ES"/>
                          </w:rPr>
                          <w:t xml:space="preserve"> sobre la organización del 12º Foro PTEC (Sevilla, 15/11/2016) y sobre la celebración del Taller PTEC (4/7/2016) acerca de oportunidades para proyectos I+D+i en infraestructuras del tra...</w:t>
                        </w:r>
                        <w:hyperlink r:id="rId7"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Preparación del 12º Foro PTEC (Sevilla, 15/11/2016)</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4" name="Imagen 24" descr="Preparación del 12º Foro PTEC (Sevilla, 15/11/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ación del 12º Foro PTEC (Sevilla, 15/11/201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PTEC trabaja en la organización del 12º Foro PTEC (Sevilla, 15/11/2016) sobre innovaciones relacionadas con la mejora en los procesos de construcción, tema transversal que afecta tanto edificación como obra civil, en obra nueva o en rehabilitación. El programa incluirá dos sesiones o mesas redondas con ponentes invitados y una exposición de posters de proyectos I+D+i:... </w:t>
                        </w:r>
                        <w:hyperlink r:id="rId9"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Celebrado el Taller PTEC para el impulso a la participación en el programa Transportes (H2020)</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3" name="Imagen 23" descr="Celebrado el Taller PTEC para el impulso a la participación en el programa Transportes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brado el Taller PTEC para el impulso a la participación en el programa Transportes (H202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El pasado 4 de julio, GT PTEC Infraestructuras de Transporte organizó un Taller por internet para miembros de este GT sobre oportunidades en las prioridades 2017 H2020 de infraestructuras en el programa Smart, green and integrated transport. La convocatoria cerrará en primera fase el 26 de enero del 2017 y cuenta con una financiación de 37 M€ para proyectos de infraes... </w:t>
                        </w:r>
                        <w:hyperlink r:id="rId11"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SACYR publica material divulgativo del Canal de Panamá</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1101090"/>
                              <wp:effectExtent l="0" t="0" r="0" b="3810"/>
                              <wp:wrapSquare wrapText="bothSides"/>
                              <wp:docPr id="22" name="Imagen 22" descr="SACYR publica material divulgativo del Canal de 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CYR publica material divulgativo del Canal de Panamá"/>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SACYR ha publicado una serie de vídeos resumen sobre la celebración de la inauguración del Canal de Panamá el pasado 25 de junio en Madrid:</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r>
                        <w:hyperlink r:id="rId13" w:history="1">
                          <w:r w:rsidRPr="00175D99">
                            <w:rPr>
                              <w:rFonts w:ascii="Arial" w:eastAsia="Times New Roman" w:hAnsi="Arial" w:cs="Arial"/>
                              <w:color w:val="666666"/>
                              <w:sz w:val="17"/>
                              <w:szCs w:val="17"/>
                              <w:u w:val="single"/>
                              <w:lang w:eastAsia="es-ES"/>
                            </w:rPr>
                            <w:t>www.youtube.com/watch?v=7nyZRdN7VcIy</w:t>
                          </w:r>
                        </w:hyperlink>
                        <w:r w:rsidRPr="00175D99">
                          <w:rPr>
                            <w:rFonts w:ascii="Arial" w:eastAsia="Times New Roman" w:hAnsi="Arial" w:cs="Arial"/>
                            <w:color w:val="000000"/>
                            <w:sz w:val="17"/>
                            <w:szCs w:val="17"/>
                            <w:lang w:eastAsia="es-ES"/>
                          </w:rPr>
                          <w:br/>
                        </w:r>
                        <w:hyperlink r:id="rId14" w:history="1">
                          <w:r w:rsidRPr="00175D99">
                            <w:rPr>
                              <w:rFonts w:ascii="Arial" w:eastAsia="Times New Roman" w:hAnsi="Arial" w:cs="Arial"/>
                              <w:color w:val="666666"/>
                              <w:sz w:val="17"/>
                              <w:szCs w:val="17"/>
                              <w:u w:val="single"/>
                              <w:lang w:eastAsia="es-ES"/>
                            </w:rPr>
                            <w:t>www.youtube.com/watch?v=YuoXcR0Blww</w:t>
                          </w:r>
                        </w:hyperlink>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Además, se invita a que conocer el proyecto de la ampliación del Canal a vista de pájaro con un vídeo 360º que permite viajar virtualmente y conocer en d... </w:t>
                        </w:r>
                        <w:hyperlink r:id="rId15"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 xml:space="preserve">ASEFMA premia la investigación sobre mezclas asfálticas de la UPC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21" name="Imagen 21" descr="ASEFMA premia la investigación sobre mezclas asfálticas de la UP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EFMA premia la investigación sobre mezclas asfálticas de la UPC "/>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El grupo de investigación de Materiales de Construcción y Carreteras (MATCAR) de la Universidad Politécnica de Cataluña ha recibido el galardón a la mejor comunicación de 2016 por el diseño y caracterización de las mezclas tipo hormigón bituminoso y mezclas recicladas, por parte de la Asociación Española de Fabricantes de Mezclas Asfálticas (ASEFMA).</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De entre un total de ... </w:t>
                        </w:r>
                        <w:hyperlink r:id="rId17"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Vecinos de Valladolid solicitan subvenciones para el proyecto R2CITIES</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66750"/>
                              <wp:effectExtent l="0" t="0" r="0" b="0"/>
                              <wp:wrapSquare wrapText="bothSides"/>
                              <wp:docPr id="20" name="Imagen 20" descr="Vecinos de Valladolid solicitan subvenciones para el proyecto R2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inos de Valladolid solicitan subvenciones para el proyecto R2CITIES"/>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Al término del plazo de presentación de solicitudes para la convocatoria del Ayuntamiento de Valladolid, a través de la Sociedad Municipal de Suelo y Vivienda, quince comunidades de propietarios del barrio Cuatro de Marzo han solicitado subvención para actuaciones de eficiencia energética y mejora de la accesibilidad dentro del Proyecto Europeo R2Cities.</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De conformidad ... </w:t>
                        </w:r>
                        <w:hyperlink r:id="rId19"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Publicada la web del proyecto SURPRIS</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176530"/>
                              <wp:effectExtent l="0" t="0" r="0" b="13970"/>
                              <wp:wrapSquare wrapText="bothSides"/>
                              <wp:docPr id="19" name="Imagen 19" descr="Publicada la web del proyecto SURP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blicada la web del proyecto SURPRIS"/>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Para la necesaria adaptación de nuestras ciudades al Cambio Climático, es imprescindible la transformación de los pavimentos urbanos y de las cubiertas de los edificios. El Proyecto Coordinado “Superficies Urbanas Permeables, Resilientes, Inteligentes y Sostenibles (SUPRIS)”, planteado en colaboración entre el Grupo de Investigación de Tecnología de la Construcc... </w:t>
                        </w:r>
                        <w:hyperlink r:id="rId21"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Convocatoria UPM innovatech 2T Challenge: Premios a las tecnologías innovadoras de la UPM</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1430020"/>
                              <wp:effectExtent l="0" t="0" r="0" b="17780"/>
                              <wp:wrapSquare wrapText="bothSides"/>
                              <wp:docPr id="18" name="Imagen 18" descr="Convocatoria UPM innovatech 2T Challenge: Premios a las tecnologías innovadoras de la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vocatoria UPM innovatech 2T Challenge: Premios a las tecnologías innovadoras de la UPM"/>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El Centro de Apoyo a la Innovación Tecnológica (CAIT-UPM), a través de su Programa de Comercialización de Tecnologías UPM innovatech, lanza por primera vez en la UPM la convocatoria UPM innovatech 2T Challenge para reconocer y premiar a las tecnologías de la UPM más innovadoras.</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A través de esta iniciativa, se pone a disposición de los equipos participantes servicios adic... </w:t>
                        </w:r>
                        <w:hyperlink r:id="rId23"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75D99" w:rsidRPr="00175D99" w:rsidRDefault="00175D99" w:rsidP="00175D99">
                  <w:pPr>
                    <w:spacing w:after="0" w:line="240" w:lineRule="auto"/>
                    <w:rPr>
                      <w:rFonts w:ascii="Arial" w:eastAsia="Times New Roman" w:hAnsi="Arial" w:cs="Arial"/>
                      <w:b/>
                      <w:bCs/>
                      <w:color w:val="FFFFFF"/>
                      <w:sz w:val="26"/>
                      <w:szCs w:val="26"/>
                      <w:lang w:eastAsia="es-ES"/>
                    </w:rPr>
                  </w:pPr>
                  <w:r w:rsidRPr="00175D99">
                    <w:rPr>
                      <w:rFonts w:ascii="Arial" w:eastAsia="Times New Roman" w:hAnsi="Arial" w:cs="Arial"/>
                      <w:b/>
                      <w:bCs/>
                      <w:color w:val="FFFFFF"/>
                      <w:sz w:val="26"/>
                      <w:szCs w:val="26"/>
                      <w:lang w:eastAsia="es-ES"/>
                    </w:rPr>
                    <w:t>    NOTICIAS NACIONALES</w:t>
                  </w: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Publicada la convocatoria de Infraestructuras Científicas y Técnicas Singulares (ICTS) 2016</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189230"/>
                              <wp:effectExtent l="0" t="0" r="0" b="1270"/>
                              <wp:wrapSquare wrapText="bothSides"/>
                              <wp:docPr id="17" name="Imagen 17" descr="Publicada la convocatoria de Infraestructuras Científicas y Técnicas Singulares (ICT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ada la convocatoria de Infraestructuras Científicas y Técnicas Singulares (ICTS) 2016"/>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Se ha publicado en el Boletín Oficial del Estado el Extracto de la resolución de la Secretaría de Estado de I+D+I, por la que se aprueba la convocatoria 2016 de Infraestructuras Científicas y Técnicas Singulares (ICTS), correspondientes al Programa Estatal de Fomento de la Investigación Científica y Técnica de Excelencia, dentro del Plan Estatal de I+D+I 2013-2016.</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lastRenderedPageBreak/>
                          <w:br/>
                          <w:t xml:space="preserve">El doc... </w:t>
                        </w:r>
                        <w:hyperlink r:id="rId25"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I Edición del Premio a la Construcción Sostenible en Hormigón</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6" name="Imagen 16" descr="I Edición del Premio a la Construcción Sostenible en Hormi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 Edición del Premio a la Construcción Sostenible en Hormigón"/>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El premio está promovido por la Fundación Eduardo Torroja y la Plataforma Tecnológica del Hormigón, cuyo objetivo es la divulgación y el fomento de la construcción sostenible de calidad, así como el reconocimiento de los estudiantes y los jóvenes profesionales que están trabajando en esta dirección.</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El premio consistirá en la inscripción (alojamiento y desplazamiento) del... </w:t>
                        </w:r>
                        <w:hyperlink r:id="rId27"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175D99" w:rsidRPr="00175D99" w:rsidRDefault="00175D99" w:rsidP="00175D99">
                  <w:pPr>
                    <w:spacing w:after="0" w:line="240" w:lineRule="auto"/>
                    <w:rPr>
                      <w:rFonts w:ascii="Arial" w:eastAsia="Times New Roman" w:hAnsi="Arial" w:cs="Arial"/>
                      <w:b/>
                      <w:bCs/>
                      <w:color w:val="FFFFFF"/>
                      <w:sz w:val="26"/>
                      <w:szCs w:val="26"/>
                      <w:lang w:eastAsia="es-ES"/>
                    </w:rPr>
                  </w:pPr>
                  <w:r w:rsidRPr="00175D99">
                    <w:rPr>
                      <w:rFonts w:ascii="Arial" w:eastAsia="Times New Roman" w:hAnsi="Arial" w:cs="Arial"/>
                      <w:b/>
                      <w:bCs/>
                      <w:color w:val="FFFFFF"/>
                      <w:sz w:val="26"/>
                      <w:szCs w:val="26"/>
                      <w:lang w:eastAsia="es-ES"/>
                    </w:rPr>
                    <w:t>    NOTICIAS INTERNACIONALES</w:t>
                  </w: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Energy efficiency Info day (Brussels 19th September)</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15" name="Imagen 15" descr="Energy efficiency Info day (Brussels 19th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ergy efficiency Info day (Brussels 19th Septembe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Registration opened for our Energy Efficiency Info Day this coming 19 September 2016 in Brussels. </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There are limited places, so make sure you register early to secure your spot. </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This year the content of the Info Day if structured in 8 different sessions, each one providing several networking opportunities as well as the possibility to learn from successful projects. ... </w:t>
                        </w:r>
                        <w:hyperlink r:id="rId29"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 xml:space="preserve">Registrations for Horizon 2020 Transport information day open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4" name="Imagen 14" descr="Registrations for Horizon 2020 Transport information day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istrations for Horizon 2020 Transport information day open "/>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The information day (Brussels 28 September) will address potential applicants to the Horizon 2020 'Smart, green and integrated transport' calls for project proposals under the 2016-2017 Work programme. Presentations of the information day will cover the various topics open for submission and the application procedure, as well as provide detailed information on the calls. A... </w:t>
                        </w:r>
                        <w:hyperlink r:id="rId31"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Update to the Horizon 2020 Annotated Model Grant Agreements 01/07/2016</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301115"/>
                              <wp:effectExtent l="0" t="0" r="0" b="13335"/>
                              <wp:wrapSquare wrapText="bothSides"/>
                              <wp:docPr id="13" name="Imagen 13" descr="Update to the Horizon 2020 Annotated Model Grant Agreements 01/07/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date to the Horizon 2020 Annotated Model Grant Agreements 01/07/201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An updated version of the H2020 Annotated Model Grant Agreement is available since 01 July 2016 on the Participant Portal. The updates concern the explanations on Article 18 regarding time records (including a model of timesheet with minimum requirements) and the 'List of issues applicable to particular countries'. The "history of changes" table at the beginning of the docu... </w:t>
                        </w:r>
                        <w:hyperlink r:id="rId33"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EC Proposes Draft EU Budget 2017: Focus on Jobs &amp; Growth</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12" name="Imagen 12" descr="EC Proposes Draft EU Budget 2017: Focus on Jobs &am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 Proposes Draft EU Budget 2017: Focus on Jobs &amp; Growth"/>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The European Commission recently published the Draft EU Budget 2017, focused on priorities: jobs, growth, and a solid response to the refugee crisis. The proposed budget operates within the limitations set by the Multiannual Financial Framework (MFF).</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The money specifically for supporting economic growth will total €74.6 billion in commitments in 2017, compared to &amp;e... </w:t>
                        </w:r>
                        <w:hyperlink r:id="rId35"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Commission launches three Horizon Prizes for energy innovation</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11" name="Imagen 11" descr="Commission launches three Horizon Prizes for energy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ission launches three Horizon Prizes for energy innovation"/>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The European Commission launched last July 5th, three Horizon Prizes to encourage innovation and find solutions to challenges in the area of energy.</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Worth a total of €3.25 million and funded under Horizon 2020, the EU's research and innovation programme, the prizes will reward innovative approaches to integrating solar energy into historical buildings, using renewabl... </w:t>
                        </w:r>
                        <w:hyperlink r:id="rId37"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Publicada la lista de proyectos aprobados en la primera convocatoria de INTERREG SUDOE</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07035"/>
                              <wp:effectExtent l="0" t="0" r="0" b="12065"/>
                              <wp:wrapSquare wrapText="bothSides"/>
                              <wp:docPr id="10" name="Imagen 10" descr="Publicada la lista de proyectos aprobados en la primera convocatoria de INTERREG S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blicada la lista de proyectos aprobados en la primera convocatoria de INTERREG SUDOE"/>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El pasado 30 de junio, INTERREG SUDOE publicó la lista de proyectos aprobados en la primera convocatoria</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La lista está disponible en este enlace</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La programación de los proyectos no será definitiva hasta la firma de los acuerdos FEDER, una vez lo beneficiarios hayan presentado los documentos y las posibles modificaciones requeridas por el Comité de Programación.</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En los... </w:t>
                        </w:r>
                        <w:hyperlink r:id="rId39"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 xml:space="preserve">Disponibles las presentaciones de la Sesión Informativa Horizonte 2020 - Contratación de investigadores en la Empresa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9" name="Imagen 9" descr="Disponibles las presentaciones de la Sesión Informativa Horizonte 2020 - Contratación de investigadores en la E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ponibles las presentaciones de la Sesión Informativa Horizonte 2020 - Contratación de investigadores en la Empresa "/>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El pasado día 11 de mayo tuvo lugar en MINECO una sesión informativa sobre las convocatorias H2020 SME Innovation Associate y MSCA Panel Sociedad y Empresa, que permiten la contratación de investigadores. El evento contó con la participación de los representantes y Puntos Nacionales de Contacto que explicaron los objetivos y detalles de los dos esquemas, así como con benefi... </w:t>
                        </w:r>
                        <w:hyperlink r:id="rId41"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EUREKA welcomes the Spanish Chairmanship!</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511810"/>
                              <wp:effectExtent l="0" t="0" r="0" b="2540"/>
                              <wp:wrapSquare wrapText="bothSides"/>
                              <wp:docPr id="8" name="Imagen 8" descr="EUREKA welcomes the Spanish Chairma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UREKA welcomes the Spanish Chairmanship!"/>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EUREKA is pleased to announce that as of July 1, Spain will take over the EUREKA Chairmanship for one year (July 2016 to June 2017). The Centre for the Development of Industrial Technology (CDTI), as part of the Ministry of Economy and Competitiveness (MINECO), will be a key player in every activity linked to this Mandate. CDTI is a public business entity, which boosts inno... </w:t>
                        </w:r>
                        <w:hyperlink r:id="rId43"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Upcoming climate hazards to hit hard Europe’s industry, transport and energy infrastructure</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1345565"/>
                              <wp:effectExtent l="0" t="0" r="0" b="6985"/>
                              <wp:wrapSquare wrapText="bothSides"/>
                              <wp:docPr id="7" name="Imagen 7" descr="Upcoming climate hazards to hit hard Europe’s industry, transport and energy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pcoming climate hazards to hit hard Europe’s industry, transport and energy infrastructure"/>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95250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Potential damage from climate hazards to critical infrastructures in the energy, transport, industrial and social sector could triple by the 2020s, multiply six-fold by mid-century, and surpass 10 times today’s total of 3.4 billion €/year by the end of the 21st century, according to a new JRC study.</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Projections indicate that economic losses will be highest for ... </w:t>
                        </w:r>
                        <w:hyperlink r:id="rId45"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EU Efficient Buildings study: Public consultation on draft indicator proposals</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6" name="Imagen 6" descr="EU Efficient Buildings study: Public consultation on draft indicator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 Efficient Buildings study: Public consultation on draft indicator proposals"/>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In the framework of the study for the 'development of a common EU framework of indicators for the environmental performance of buildings', the European Commission is launching a public consultation on the first draft proposals for indicators in the form of an on-line questionnaire which can be completed using the EU Survey tool. The deadline for consultation responses is 7... </w:t>
                        </w:r>
                        <w:hyperlink r:id="rId47"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 xml:space="preserve">Nearly €200 million awarded to Horizon 2020 transport projects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5" name="Imagen 5" descr="Nearly €200 million awarded to Horizon 2020 transport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arly €200 million awarded to Horizon 2020 transport projects "/>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25 research and innovation projects under the Horizon 2020 challenge Smart, green and integrated transport will receive €198 million EU funding to make European transport greener, safer, more efficient and innovative.</w:t>
                        </w:r>
                        <w:r w:rsidRPr="00175D99">
                          <w:rPr>
                            <w:rFonts w:ascii="Arial" w:eastAsia="Times New Roman" w:hAnsi="Arial" w:cs="Arial"/>
                            <w:color w:val="000000"/>
                            <w:sz w:val="17"/>
                            <w:szCs w:val="17"/>
                            <w:lang w:eastAsia="es-ES"/>
                          </w:rPr>
                          <w:br/>
                        </w:r>
                        <w:r w:rsidRPr="00175D99">
                          <w:rPr>
                            <w:rFonts w:ascii="Arial" w:eastAsia="Times New Roman" w:hAnsi="Arial" w:cs="Arial"/>
                            <w:color w:val="000000"/>
                            <w:sz w:val="17"/>
                            <w:szCs w:val="17"/>
                            <w:lang w:eastAsia="es-ES"/>
                          </w:rPr>
                          <w:br/>
                          <w:t xml:space="preserve">The selected projects cover all transport modes - air, rail, road, waterborne transport - as well as cross-cutting priorities: green solutions for urb... </w:t>
                        </w:r>
                        <w:hyperlink r:id="rId49"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Citizen Focus Prepares a Manifesto on Citizen Engagement to be Launched on November 23rd 2016 in Brussels</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80768" behindDoc="0" locked="0" layoutInCell="1" allowOverlap="0">
                              <wp:simplePos x="0" y="0"/>
                              <wp:positionH relativeFrom="column">
                                <wp:align>right</wp:align>
                              </wp:positionH>
                              <wp:positionV relativeFrom="line">
                                <wp:posOffset>0</wp:posOffset>
                              </wp:positionV>
                              <wp:extent cx="952500" cy="883920"/>
                              <wp:effectExtent l="0" t="0" r="0" b="11430"/>
                              <wp:wrapSquare wrapText="bothSides"/>
                              <wp:docPr id="4" name="Imagen 4" descr="Citizen Focus Prepares a Manifesto on Citizen Engagement to be Launched on November 23rd 2016 in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izen Focus Prepares a Manifesto on Citizen Engagement to be Launched on November 23rd 2016 in Brussels"/>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Over the past few years there has been an increasing demand for the inclusion of citizen-centric approaches and demand-driven urban innovations in expert debates and policies on smart cities. In the EIP-SCC, citizen engagement strategies and solutions are at the core of the work of the Citizen Focus Action Cluster, which is currently developing a Manifesto on Citizen En... </w:t>
                        </w:r>
                        <w:hyperlink r:id="rId51"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175D99" w:rsidRPr="00175D99" w:rsidTr="00E9424F">
                          <w:trPr>
                            <w:tblCellSpacing w:w="0" w:type="dxa"/>
                          </w:trPr>
                          <w:tc>
                            <w:tcPr>
                              <w:tcW w:w="0" w:type="auto"/>
                              <w:tcBorders>
                                <w:top w:val="nil"/>
                                <w:left w:val="nil"/>
                                <w:bottom w:val="nil"/>
                                <w:right w:val="nil"/>
                              </w:tcBorders>
                              <w:vAlign w:val="center"/>
                              <w:hideMark/>
                            </w:tcPr>
                            <w:p w:rsidR="00175D99" w:rsidRPr="00175D99" w:rsidRDefault="00175D99" w:rsidP="00175D9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175D99">
                                <w:rPr>
                                  <w:rFonts w:ascii="Arial" w:eastAsia="Times New Roman" w:hAnsi="Arial" w:cs="Arial"/>
                                  <w:b/>
                                  <w:bCs/>
                                  <w:color w:val="0064AF"/>
                                  <w:sz w:val="23"/>
                                  <w:szCs w:val="23"/>
                                  <w:lang w:eastAsia="es-ES"/>
                                </w:rPr>
                                <w:t>Nuevo servicio de apoyo de la CE para explotación de resultados proyectos VII PM y H2020</w:t>
                              </w:r>
                              <w:r w:rsidRPr="00175D99">
                                <w:rPr>
                                  <w:rFonts w:ascii="Arial" w:eastAsia="Times New Roman" w:hAnsi="Arial" w:cs="Arial"/>
                                  <w:b/>
                                  <w:bCs/>
                                  <w:color w:val="0064AF"/>
                                  <w:sz w:val="14"/>
                                  <w:szCs w:val="14"/>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rHeight w:val="120"/>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175D99" w:rsidRPr="00175D99" w:rsidRDefault="00175D99" w:rsidP="00175D99">
                        <w:pPr>
                          <w:spacing w:after="100" w:afterAutospacing="1" w:line="300" w:lineRule="auto"/>
                          <w:ind w:left="30" w:right="60"/>
                          <w:rPr>
                            <w:rFonts w:ascii="Arial" w:eastAsia="Times New Roman" w:hAnsi="Arial" w:cs="Arial"/>
                            <w:color w:val="000000"/>
                            <w:sz w:val="17"/>
                            <w:szCs w:val="17"/>
                            <w:lang w:eastAsia="es-ES"/>
                          </w:rPr>
                        </w:pPr>
                        <w:r w:rsidRPr="00175D99">
                          <w:rPr>
                            <w:rFonts w:ascii="Times New Roman" w:eastAsia="Times New Roman" w:hAnsi="Times New Roman" w:cs="Times New Roman"/>
                            <w:noProof/>
                            <w:sz w:val="24"/>
                            <w:szCs w:val="24"/>
                            <w:lang w:eastAsia="es-ES"/>
                          </w:rPr>
                          <w:drawing>
                            <wp:anchor distT="30480" distB="30480" distL="30480" distR="30480" simplePos="0" relativeHeight="251681792"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3" name="Imagen 3" descr="Nuevo servicio de apoyo de la CE para explotación de resultados proyectos VII PM y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uevo servicio de apoyo de la CE para explotación de resultados proyectos VII PM y H2020"/>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D99">
                          <w:rPr>
                            <w:rFonts w:ascii="Arial" w:eastAsia="Times New Roman" w:hAnsi="Arial" w:cs="Arial"/>
                            <w:color w:val="000000"/>
                            <w:sz w:val="17"/>
                            <w:szCs w:val="17"/>
                            <w:lang w:eastAsia="es-ES"/>
                          </w:rPr>
                          <w:t xml:space="preserve">La Comisión Europea ha puesto en marcha un nuevo servicio de apoyo para la explotación de los resultados de investigación e innovación de proyectos del VII Programa Marco y Horizonte 2020 que estén en fase de ejecución. Se trata de la iniciativa piloto denominada "Common Exploitation Booster" cuyos servicios son proporcionados por consultores externos, aunque los costes ... </w:t>
                        </w:r>
                        <w:hyperlink r:id="rId53" w:history="1">
                          <w:r w:rsidRPr="00175D99">
                            <w:rPr>
                              <w:rFonts w:ascii="Arial" w:eastAsia="Times New Roman" w:hAnsi="Arial" w:cs="Arial"/>
                              <w:b/>
                              <w:bCs/>
                              <w:color w:val="CC0000"/>
                              <w:sz w:val="15"/>
                              <w:szCs w:val="15"/>
                              <w:u w:val="single"/>
                              <w:lang w:eastAsia="es-ES"/>
                            </w:rPr>
                            <w:t>Ver noticia completa</w:t>
                          </w:r>
                        </w:hyperlink>
                        <w:r w:rsidRPr="00175D9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175D99" w:rsidRPr="00175D99" w:rsidTr="00E9424F">
                    <w:trPr>
                      <w:trHeight w:val="120"/>
                      <w:tblCellSpacing w:w="0" w:type="dxa"/>
                      <w:jc w:val="center"/>
                    </w:trPr>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p w:rsidR="00175D99" w:rsidRPr="00175D99" w:rsidRDefault="00175D99" w:rsidP="00175D99">
                        <w:pPr>
                          <w:spacing w:after="0" w:line="264" w:lineRule="auto"/>
                          <w:ind w:left="30"/>
                          <w:rPr>
                            <w:rFonts w:ascii="Arial" w:eastAsia="Times New Roman" w:hAnsi="Arial" w:cs="Arial"/>
                            <w:b/>
                            <w:bCs/>
                            <w:color w:val="AA0000"/>
                            <w:sz w:val="30"/>
                            <w:szCs w:val="30"/>
                            <w:lang w:eastAsia="es-ES"/>
                          </w:rPr>
                        </w:pPr>
                        <w:r w:rsidRPr="00175D99">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175D99" w:rsidRPr="00175D99" w:rsidTr="00E9424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75D99" w:rsidRPr="00175D99" w:rsidRDefault="00175D99" w:rsidP="00175D99">
                              <w:pPr>
                                <w:spacing w:after="0" w:line="240" w:lineRule="auto"/>
                                <w:rPr>
                                  <w:rFonts w:ascii="Arial" w:eastAsia="Times New Roman" w:hAnsi="Arial" w:cs="Arial"/>
                                  <w:b/>
                                  <w:bCs/>
                                  <w:color w:val="FFFFFF"/>
                                  <w:sz w:val="26"/>
                                  <w:szCs w:val="26"/>
                                  <w:lang w:eastAsia="es-ES"/>
                                </w:rPr>
                              </w:pPr>
                              <w:r w:rsidRPr="00175D99">
                                <w:rPr>
                                  <w:rFonts w:ascii="Arial" w:eastAsia="Times New Roman" w:hAnsi="Arial" w:cs="Arial"/>
                                  <w:b/>
                                  <w:bCs/>
                                  <w:color w:val="FFFFFF"/>
                                  <w:sz w:val="26"/>
                                  <w:szCs w:val="26"/>
                                  <w:lang w:eastAsia="es-ES"/>
                                </w:rPr>
                                <w:t xml:space="preserve">    EVENTOS DE LA PTEC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18 de Julio de 2016 </w:t>
                              </w:r>
                              <w:r w:rsidRPr="00175D99">
                                <w:rPr>
                                  <w:rFonts w:ascii="Arial" w:eastAsia="Times New Roman" w:hAnsi="Arial" w:cs="Arial"/>
                                  <w:color w:val="000000"/>
                                  <w:sz w:val="17"/>
                                  <w:szCs w:val="17"/>
                                  <w:lang w:eastAsia="es-ES"/>
                                </w:rPr>
                                <w:t xml:space="preserve">Comision Delegada PTEC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05 de Octubre de 2016 </w:t>
                              </w:r>
                              <w:r w:rsidRPr="00175D99">
                                <w:rPr>
                                  <w:rFonts w:ascii="Arial" w:eastAsia="Times New Roman" w:hAnsi="Arial" w:cs="Arial"/>
                                  <w:color w:val="000000"/>
                                  <w:sz w:val="17"/>
                                  <w:szCs w:val="17"/>
                                  <w:lang w:eastAsia="es-ES"/>
                                </w:rPr>
                                <w:t xml:space="preserve">8º Taller PTEC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10 de Octubre de 2016 </w:t>
                              </w:r>
                              <w:r w:rsidRPr="00175D99">
                                <w:rPr>
                                  <w:rFonts w:ascii="Arial" w:eastAsia="Times New Roman" w:hAnsi="Arial" w:cs="Arial"/>
                                  <w:color w:val="000000"/>
                                  <w:sz w:val="17"/>
                                  <w:szCs w:val="17"/>
                                  <w:lang w:eastAsia="es-ES"/>
                                </w:rPr>
                                <w:t xml:space="preserve">Reunión GT Procesos 2016-3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10 de Octubre de 2016 </w:t>
                              </w:r>
                              <w:r w:rsidRPr="00175D99">
                                <w:rPr>
                                  <w:rFonts w:ascii="Arial" w:eastAsia="Times New Roman" w:hAnsi="Arial" w:cs="Arial"/>
                                  <w:color w:val="000000"/>
                                  <w:sz w:val="17"/>
                                  <w:szCs w:val="17"/>
                                  <w:lang w:eastAsia="es-ES"/>
                                </w:rPr>
                                <w:t xml:space="preserve">Reunión GTE Seguridad 2016-3 (15:30)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11 de Octubre de 2016 </w:t>
                              </w:r>
                              <w:r w:rsidRPr="00175D99">
                                <w:rPr>
                                  <w:rFonts w:ascii="Arial" w:eastAsia="Times New Roman" w:hAnsi="Arial" w:cs="Arial"/>
                                  <w:color w:val="000000"/>
                                  <w:sz w:val="17"/>
                                  <w:szCs w:val="17"/>
                                  <w:lang w:eastAsia="es-ES"/>
                                </w:rPr>
                                <w:t xml:space="preserve">Reunión GT Infraestructuras de Transporte 2016-3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24 de Octubre de 2016 </w:t>
                              </w:r>
                              <w:r w:rsidRPr="00175D99">
                                <w:rPr>
                                  <w:rFonts w:ascii="Arial" w:eastAsia="Times New Roman" w:hAnsi="Arial" w:cs="Arial"/>
                                  <w:color w:val="000000"/>
                                  <w:sz w:val="17"/>
                                  <w:szCs w:val="17"/>
                                  <w:lang w:eastAsia="es-ES"/>
                                </w:rPr>
                                <w:t xml:space="preserve">Reunión GT Ciudad del Futuro 2016-2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25 de Octubre de 2016 </w:t>
                              </w:r>
                              <w:r w:rsidRPr="00175D99">
                                <w:rPr>
                                  <w:rFonts w:ascii="Arial" w:eastAsia="Times New Roman" w:hAnsi="Arial" w:cs="Arial"/>
                                  <w:color w:val="000000"/>
                                  <w:sz w:val="17"/>
                                  <w:szCs w:val="17"/>
                                  <w:lang w:eastAsia="es-ES"/>
                                </w:rPr>
                                <w:t xml:space="preserve">Reunión GT Impulso a la Innovación 2016-3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25 de Octubre de 2016 </w:t>
                              </w:r>
                              <w:r w:rsidRPr="00175D99">
                                <w:rPr>
                                  <w:rFonts w:ascii="Arial" w:eastAsia="Times New Roman" w:hAnsi="Arial" w:cs="Arial"/>
                                  <w:color w:val="000000"/>
                                  <w:sz w:val="17"/>
                                  <w:szCs w:val="17"/>
                                  <w:lang w:eastAsia="es-ES"/>
                                </w:rPr>
                                <w:t xml:space="preserve">Reunión GT Internacionalización de la I+D 2016-3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15 de Noviembre de 2016 </w:t>
                              </w:r>
                              <w:r w:rsidRPr="00175D99">
                                <w:rPr>
                                  <w:rFonts w:ascii="Arial" w:eastAsia="Times New Roman" w:hAnsi="Arial" w:cs="Arial"/>
                                  <w:color w:val="000000"/>
                                  <w:sz w:val="17"/>
                                  <w:szCs w:val="17"/>
                                  <w:lang w:eastAsia="es-ES"/>
                                </w:rPr>
                                <w:t xml:space="preserve">12º Foro PTEC: I+D+i en los Procesos de Construcción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29 de Noviembre de 2016 </w:t>
                              </w:r>
                              <w:r w:rsidRPr="00175D99">
                                <w:rPr>
                                  <w:rFonts w:ascii="Arial" w:eastAsia="Times New Roman" w:hAnsi="Arial" w:cs="Arial"/>
                                  <w:color w:val="000000"/>
                                  <w:sz w:val="17"/>
                                  <w:szCs w:val="17"/>
                                  <w:lang w:eastAsia="es-ES"/>
                                </w:rPr>
                                <w:t xml:space="preserve">Reunion CP PTEC 2016-3 </w:t>
                              </w:r>
                            </w:p>
                          </w:tc>
                        </w:tr>
                        <w:tr w:rsidR="00175D99" w:rsidRPr="00175D99" w:rsidTr="00E9424F">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175D99" w:rsidRPr="00175D99" w:rsidRDefault="00175D99" w:rsidP="00175D99">
                              <w:pPr>
                                <w:spacing w:after="0" w:line="240" w:lineRule="auto"/>
                                <w:rPr>
                                  <w:rFonts w:ascii="Arial" w:eastAsia="Times New Roman" w:hAnsi="Arial" w:cs="Arial"/>
                                  <w:b/>
                                  <w:bCs/>
                                  <w:color w:val="FFFFFF"/>
                                  <w:sz w:val="26"/>
                                  <w:szCs w:val="26"/>
                                  <w:lang w:eastAsia="es-ES"/>
                                </w:rPr>
                              </w:pPr>
                              <w:r w:rsidRPr="00175D99">
                                <w:rPr>
                                  <w:rFonts w:ascii="Arial" w:eastAsia="Times New Roman" w:hAnsi="Arial" w:cs="Arial"/>
                                  <w:b/>
                                  <w:bCs/>
                                  <w:color w:val="FFFFFF"/>
                                  <w:sz w:val="26"/>
                                  <w:szCs w:val="26"/>
                                  <w:lang w:eastAsia="es-ES"/>
                                </w:rPr>
                                <w:t xml:space="preserve">    EVENTOS INTERNACIONALES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19 de Septiembre de 2016 </w:t>
                              </w:r>
                              <w:r w:rsidRPr="00175D99">
                                <w:rPr>
                                  <w:rFonts w:ascii="Arial" w:eastAsia="Times New Roman" w:hAnsi="Arial" w:cs="Arial"/>
                                  <w:color w:val="000000"/>
                                  <w:sz w:val="17"/>
                                  <w:szCs w:val="17"/>
                                  <w:lang w:eastAsia="es-ES"/>
                                </w:rPr>
                                <w:t xml:space="preserve">Energy efficiency Info day </w:t>
                              </w:r>
                              <w:hyperlink r:id="rId54" w:history="1">
                                <w:r w:rsidRPr="00175D99">
                                  <w:rPr>
                                    <w:rFonts w:ascii="Arial" w:eastAsia="Times New Roman" w:hAnsi="Arial" w:cs="Arial"/>
                                    <w:b/>
                                    <w:bCs/>
                                    <w:color w:val="000033"/>
                                    <w:sz w:val="15"/>
                                    <w:szCs w:val="15"/>
                                    <w:u w:val="single"/>
                                    <w:lang w:eastAsia="es-ES"/>
                                  </w:rPr>
                                  <w:t>Ver evento</w:t>
                                </w:r>
                              </w:hyperlink>
                              <w:r w:rsidRPr="00175D99">
                                <w:rPr>
                                  <w:rFonts w:ascii="Arial" w:eastAsia="Times New Roman" w:hAnsi="Arial" w:cs="Arial"/>
                                  <w:color w:val="000000"/>
                                  <w:sz w:val="17"/>
                                  <w:szCs w:val="17"/>
                                  <w:lang w:eastAsia="es-ES"/>
                                </w:rPr>
                                <w:t xml:space="preserve">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21 de Septiembre de 2016 </w:t>
                              </w:r>
                              <w:r w:rsidRPr="00175D99">
                                <w:rPr>
                                  <w:rFonts w:ascii="Arial" w:eastAsia="Times New Roman" w:hAnsi="Arial" w:cs="Arial"/>
                                  <w:color w:val="000000"/>
                                  <w:sz w:val="17"/>
                                  <w:szCs w:val="17"/>
                                  <w:lang w:eastAsia="es-ES"/>
                                </w:rPr>
                                <w:t xml:space="preserve">5th INTERNATIONAL CONFERENCE YOuth in COnservation of CUltural Heritage YOCOCU </w:t>
                              </w:r>
                              <w:hyperlink r:id="rId55" w:history="1">
                                <w:r w:rsidRPr="00175D99">
                                  <w:rPr>
                                    <w:rFonts w:ascii="Arial" w:eastAsia="Times New Roman" w:hAnsi="Arial" w:cs="Arial"/>
                                    <w:b/>
                                    <w:bCs/>
                                    <w:color w:val="000033"/>
                                    <w:sz w:val="15"/>
                                    <w:szCs w:val="15"/>
                                    <w:u w:val="single"/>
                                    <w:lang w:eastAsia="es-ES"/>
                                  </w:rPr>
                                  <w:t>Ver evento</w:t>
                                </w:r>
                              </w:hyperlink>
                              <w:r w:rsidRPr="00175D99">
                                <w:rPr>
                                  <w:rFonts w:ascii="Arial" w:eastAsia="Times New Roman" w:hAnsi="Arial" w:cs="Arial"/>
                                  <w:color w:val="000000"/>
                                  <w:sz w:val="17"/>
                                  <w:szCs w:val="17"/>
                                  <w:lang w:eastAsia="es-ES"/>
                                </w:rPr>
                                <w:t xml:space="preserve"> </w:t>
                              </w:r>
                            </w:p>
                          </w:tc>
                        </w:tr>
                        <w:tr w:rsidR="00175D99" w:rsidRPr="00175D99" w:rsidTr="00E9424F">
                          <w:trPr>
                            <w:tblCellSpacing w:w="0" w:type="dxa"/>
                          </w:trPr>
                          <w:tc>
                            <w:tcPr>
                              <w:tcW w:w="0" w:type="auto"/>
                              <w:tcBorders>
                                <w:top w:val="nil"/>
                                <w:left w:val="nil"/>
                                <w:bottom w:val="nil"/>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28 de Septiembre de 2016 </w:t>
                              </w:r>
                              <w:r w:rsidRPr="00175D99">
                                <w:rPr>
                                  <w:rFonts w:ascii="Arial" w:eastAsia="Times New Roman" w:hAnsi="Arial" w:cs="Arial"/>
                                  <w:color w:val="000000"/>
                                  <w:sz w:val="17"/>
                                  <w:szCs w:val="17"/>
                                  <w:lang w:eastAsia="es-ES"/>
                                </w:rPr>
                                <w:t xml:space="preserve">Horizon 2020 Transport information day </w:t>
                              </w:r>
                              <w:hyperlink r:id="rId56" w:history="1">
                                <w:r w:rsidRPr="00175D99">
                                  <w:rPr>
                                    <w:rFonts w:ascii="Arial" w:eastAsia="Times New Roman" w:hAnsi="Arial" w:cs="Arial"/>
                                    <w:b/>
                                    <w:bCs/>
                                    <w:color w:val="000033"/>
                                    <w:sz w:val="15"/>
                                    <w:szCs w:val="15"/>
                                    <w:u w:val="single"/>
                                    <w:lang w:eastAsia="es-ES"/>
                                  </w:rPr>
                                  <w:t>Ver evento</w:t>
                                </w:r>
                              </w:hyperlink>
                              <w:r w:rsidRPr="00175D99">
                                <w:rPr>
                                  <w:rFonts w:ascii="Arial" w:eastAsia="Times New Roman" w:hAnsi="Arial" w:cs="Arial"/>
                                  <w:color w:val="000000"/>
                                  <w:sz w:val="17"/>
                                  <w:szCs w:val="17"/>
                                  <w:lang w:eastAsia="es-ES"/>
                                </w:rPr>
                                <w:t xml:space="preserve"> </w:t>
                              </w:r>
                            </w:p>
                          </w:tc>
                        </w:tr>
                        <w:tr w:rsidR="00175D99" w:rsidRPr="00175D99" w:rsidTr="00E9424F">
                          <w:trPr>
                            <w:tblCellSpacing w:w="0" w:type="dxa"/>
                          </w:trPr>
                          <w:tc>
                            <w:tcPr>
                              <w:tcW w:w="0" w:type="auto"/>
                              <w:tcBorders>
                                <w:top w:val="nil"/>
                                <w:left w:val="nil"/>
                                <w:bottom w:val="single" w:sz="6" w:space="0" w:color="AA0000"/>
                                <w:right w:val="nil"/>
                              </w:tcBorders>
                              <w:shd w:val="clear" w:color="auto" w:fill="FFFFFF"/>
                              <w:vAlign w:val="center"/>
                              <w:hideMark/>
                            </w:tcPr>
                            <w:p w:rsidR="00175D99" w:rsidRPr="00175D99" w:rsidRDefault="00175D99" w:rsidP="00175D99">
                              <w:pPr>
                                <w:spacing w:after="0" w:line="300" w:lineRule="auto"/>
                                <w:ind w:left="30" w:right="60"/>
                                <w:rPr>
                                  <w:rFonts w:ascii="Arial" w:eastAsia="Times New Roman" w:hAnsi="Arial" w:cs="Arial"/>
                                  <w:color w:val="000000"/>
                                  <w:sz w:val="17"/>
                                  <w:szCs w:val="17"/>
                                  <w:lang w:eastAsia="es-ES"/>
                                </w:rPr>
                              </w:pPr>
                              <w:r w:rsidRPr="00175D99">
                                <w:rPr>
                                  <w:rFonts w:ascii="Arial" w:eastAsia="Times New Roman" w:hAnsi="Arial" w:cs="Arial"/>
                                  <w:b/>
                                  <w:bCs/>
                                  <w:color w:val="AA0000"/>
                                  <w:sz w:val="18"/>
                                  <w:szCs w:val="18"/>
                                  <w:lang w:eastAsia="es-ES"/>
                                </w:rPr>
                                <w:t xml:space="preserve">18 de Octubre de 2016 </w:t>
                              </w:r>
                              <w:r w:rsidRPr="00175D99">
                                <w:rPr>
                                  <w:rFonts w:ascii="Arial" w:eastAsia="Times New Roman" w:hAnsi="Arial" w:cs="Arial"/>
                                  <w:color w:val="000000"/>
                                  <w:sz w:val="17"/>
                                  <w:szCs w:val="17"/>
                                  <w:lang w:eastAsia="es-ES"/>
                                </w:rPr>
                                <w:t xml:space="preserve">1st edition of the European Road Infrastructure Congress. </w:t>
                              </w:r>
                              <w:hyperlink r:id="rId57" w:history="1">
                                <w:r w:rsidRPr="00175D99">
                                  <w:rPr>
                                    <w:rFonts w:ascii="Arial" w:eastAsia="Times New Roman" w:hAnsi="Arial" w:cs="Arial"/>
                                    <w:b/>
                                    <w:bCs/>
                                    <w:color w:val="000033"/>
                                    <w:sz w:val="15"/>
                                    <w:szCs w:val="15"/>
                                    <w:u w:val="single"/>
                                    <w:lang w:eastAsia="es-ES"/>
                                  </w:rPr>
                                  <w:t>Ver evento</w:t>
                                </w:r>
                              </w:hyperlink>
                              <w:r w:rsidRPr="00175D99">
                                <w:rPr>
                                  <w:rFonts w:ascii="Arial" w:eastAsia="Times New Roman" w:hAnsi="Arial" w:cs="Arial"/>
                                  <w:color w:val="000000"/>
                                  <w:sz w:val="17"/>
                                  <w:szCs w:val="17"/>
                                  <w:lang w:eastAsia="es-ES"/>
                                </w:rPr>
                                <w:t xml:space="preserve"> </w:t>
                              </w: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t> </w:t>
                        </w:r>
                      </w:p>
                    </w:tc>
                  </w:tr>
                  <w:tr w:rsidR="00175D99" w:rsidRPr="00175D99" w:rsidTr="00E9424F">
                    <w:trPr>
                      <w:tblCellSpacing w:w="0" w:type="dxa"/>
                      <w:jc w:val="center"/>
                    </w:trPr>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175D99" w:rsidRPr="00175D99" w:rsidRDefault="00175D99" w:rsidP="00175D99">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175D99" w:rsidRPr="00175D99" w:rsidRDefault="00175D99" w:rsidP="00175D99">
                        <w:pPr>
                          <w:spacing w:after="0" w:line="240" w:lineRule="auto"/>
                          <w:rPr>
                            <w:rFonts w:ascii="Arial" w:eastAsia="Times New Roman" w:hAnsi="Arial" w:cs="Arial"/>
                            <w:color w:val="666666"/>
                            <w:sz w:val="17"/>
                            <w:szCs w:val="17"/>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8310" w:type="dxa"/>
                  <w:tcBorders>
                    <w:top w:val="nil"/>
                    <w:left w:val="nil"/>
                    <w:bottom w:val="nil"/>
                    <w:right w:val="nil"/>
                  </w:tcBorders>
                  <w:vAlign w:val="center"/>
                  <w:hideMark/>
                </w:tcPr>
                <w:p w:rsidR="00175D99" w:rsidRPr="00175D99" w:rsidRDefault="00175D99" w:rsidP="00175D99">
                  <w:pPr>
                    <w:spacing w:after="0" w:line="240" w:lineRule="auto"/>
                    <w:rPr>
                      <w:rFonts w:ascii="Times New Roman" w:eastAsia="Times New Roman" w:hAnsi="Times New Roman" w:cs="Times New Roman"/>
                      <w:sz w:val="20"/>
                      <w:szCs w:val="20"/>
                      <w:lang w:eastAsia="es-ES"/>
                    </w:rPr>
                  </w:pPr>
                </w:p>
              </w:tc>
            </w:tr>
          </w:tbl>
          <w:p w:rsidR="00175D99" w:rsidRPr="00175D99" w:rsidRDefault="00175D99" w:rsidP="00175D99">
            <w:pPr>
              <w:spacing w:after="0" w:line="240" w:lineRule="auto"/>
              <w:rPr>
                <w:rFonts w:ascii="Arial" w:eastAsia="Times New Roman" w:hAnsi="Arial" w:cs="Arial"/>
                <w:color w:val="666666"/>
                <w:sz w:val="17"/>
                <w:szCs w:val="17"/>
                <w:lang w:eastAsia="es-ES"/>
              </w:rPr>
            </w:pPr>
          </w:p>
        </w:tc>
      </w:tr>
      <w:tr w:rsidR="00175D99" w:rsidRPr="00175D99" w:rsidTr="00E9424F">
        <w:trPr>
          <w:tblCellSpacing w:w="0" w:type="dxa"/>
          <w:jc w:val="center"/>
        </w:trPr>
        <w:tc>
          <w:tcPr>
            <w:tcW w:w="0" w:type="auto"/>
            <w:tcBorders>
              <w:bottom w:val="single" w:sz="6" w:space="0" w:color="666666"/>
            </w:tcBorders>
            <w:shd w:val="clear" w:color="auto" w:fill="FFFFFF"/>
            <w:hideMark/>
          </w:tcPr>
          <w:p w:rsidR="00175D99" w:rsidRPr="00175D99" w:rsidRDefault="00175D99" w:rsidP="00175D99">
            <w:pPr>
              <w:spacing w:after="0" w:line="240" w:lineRule="auto"/>
              <w:rPr>
                <w:rFonts w:ascii="Arial" w:eastAsia="Times New Roman" w:hAnsi="Arial" w:cs="Arial"/>
                <w:color w:val="666666"/>
                <w:sz w:val="17"/>
                <w:szCs w:val="17"/>
                <w:lang w:eastAsia="es-ES"/>
              </w:rPr>
            </w:pPr>
            <w:r w:rsidRPr="00175D99">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175D99" w:rsidRPr="00175D99" w:rsidRDefault="00175D99" w:rsidP="00175D99">
      <w:pPr>
        <w:spacing w:after="0" w:line="240" w:lineRule="auto"/>
        <w:jc w:val="center"/>
        <w:rPr>
          <w:rFonts w:ascii="Arial" w:eastAsia="Times New Roman" w:hAnsi="Arial" w:cs="Arial"/>
          <w:color w:val="666666"/>
          <w:sz w:val="17"/>
          <w:szCs w:val="17"/>
          <w:lang w:eastAsia="es-ES"/>
        </w:rPr>
      </w:pPr>
      <w:r w:rsidRPr="00175D99">
        <w:rPr>
          <w:rFonts w:ascii="Arial" w:eastAsia="Times New Roman" w:hAnsi="Arial" w:cs="Arial"/>
          <w:color w:val="666666"/>
          <w:sz w:val="17"/>
          <w:szCs w:val="17"/>
          <w:lang w:eastAsia="es-ES"/>
        </w:rPr>
        <w:br/>
      </w:r>
      <w:r w:rsidRPr="00175D99">
        <w:rPr>
          <w:rFonts w:ascii="Arial" w:eastAsia="Times New Roman" w:hAnsi="Arial" w:cs="Arial"/>
          <w:color w:val="666666"/>
          <w:sz w:val="15"/>
          <w:szCs w:val="15"/>
          <w:lang w:eastAsia="es-ES"/>
        </w:rPr>
        <w:t xml:space="preserve">Recibe este mensaje porque está dado de alta en </w:t>
      </w:r>
      <w:hyperlink r:id="rId59" w:tgtFrame="_blank" w:history="1">
        <w:r w:rsidRPr="00175D99">
          <w:rPr>
            <w:rFonts w:ascii="Arial" w:eastAsia="Times New Roman" w:hAnsi="Arial" w:cs="Arial"/>
            <w:color w:val="666666"/>
            <w:sz w:val="17"/>
            <w:szCs w:val="17"/>
            <w:u w:val="single"/>
            <w:lang w:eastAsia="es-ES"/>
          </w:rPr>
          <w:t>PLATAFORMAPTEC.com</w:t>
        </w:r>
      </w:hyperlink>
      <w:r w:rsidRPr="00175D99">
        <w:rPr>
          <w:rFonts w:ascii="Arial" w:eastAsia="Times New Roman" w:hAnsi="Arial" w:cs="Arial"/>
          <w:color w:val="666666"/>
          <w:sz w:val="15"/>
          <w:szCs w:val="15"/>
          <w:lang w:eastAsia="es-ES"/>
        </w:rPr>
        <w:t xml:space="preserve">. </w:t>
      </w:r>
      <w:r w:rsidRPr="00175D99">
        <w:rPr>
          <w:rFonts w:ascii="Arial" w:eastAsia="Times New Roman" w:hAnsi="Arial" w:cs="Arial"/>
          <w:color w:val="666666"/>
          <w:sz w:val="15"/>
          <w:szCs w:val="15"/>
          <w:lang w:eastAsia="es-ES"/>
        </w:rPr>
        <w:br/>
        <w:t xml:space="preserve">Si no desea recibir más mensajes como éste puede darse de baja desde el menú de usuario. </w:t>
      </w:r>
    </w:p>
    <w:p w:rsidR="00175D99" w:rsidRPr="00175D99" w:rsidRDefault="00175D99" w:rsidP="00175D99">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551541">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99"/>
    <w:rsid w:val="00175D99"/>
    <w:rsid w:val="00222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69BB2-89A5-4B1F-8BCF-5800CDBE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5D99"/>
    <w:rPr>
      <w:rFonts w:ascii="Arial" w:hAnsi="Arial" w:cs="Arial"/>
      <w:color w:val="666666"/>
      <w:sz w:val="17"/>
      <w:szCs w:val="17"/>
      <w:u w:val="single"/>
    </w:rPr>
  </w:style>
  <w:style w:type="paragraph" w:styleId="NormalWeb">
    <w:name w:val="Normal (Web)"/>
    <w:basedOn w:val="Normal"/>
    <w:uiPriority w:val="99"/>
    <w:semiHidden/>
    <w:unhideWhenUsed/>
    <w:rsid w:val="00175D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7nyZRdN7VcIy" TargetMode="External"/><Relationship Id="rId18" Type="http://schemas.openxmlformats.org/officeDocument/2006/relationships/image" Target="http://www.plataformaptec.com/imagenes/3568a859cf75f50b20580b6aadc9c38c.jpg" TargetMode="External"/><Relationship Id="rId26" Type="http://schemas.openxmlformats.org/officeDocument/2006/relationships/image" Target="http://www.plataformaptec.com/imagenes/a513f84d32ee8969c414839eee419a41.jpg" TargetMode="External"/><Relationship Id="rId39" Type="http://schemas.openxmlformats.org/officeDocument/2006/relationships/hyperlink" Target="http://www.plataformaptec.es/ver-noticia.php?id=3371" TargetMode="External"/><Relationship Id="rId21" Type="http://schemas.openxmlformats.org/officeDocument/2006/relationships/hyperlink" Target="http://www.plataformaptec.es/ver-noticia.php?id=3379" TargetMode="External"/><Relationship Id="rId34" Type="http://schemas.openxmlformats.org/officeDocument/2006/relationships/image" Target="http://www.plataformaptec.com/imagenes/f70df8c4b5923aaf5f1cfcc702d508e2.jpg" TargetMode="External"/><Relationship Id="rId42" Type="http://schemas.openxmlformats.org/officeDocument/2006/relationships/image" Target="http://www.plataformaptec.com/imagenes/8dd0f5ce3c56a3bb29f608b781cb000c.jpg" TargetMode="External"/><Relationship Id="rId47" Type="http://schemas.openxmlformats.org/officeDocument/2006/relationships/hyperlink" Target="http://www.plataformaptec.es/ver-noticia.php?id=3375" TargetMode="External"/><Relationship Id="rId50" Type="http://schemas.openxmlformats.org/officeDocument/2006/relationships/image" Target="http://www.plataformaptec.com/imagenes/b415f8eeb74a52db7946ef640a1ebdd2.jpg" TargetMode="External"/><Relationship Id="rId55" Type="http://schemas.openxmlformats.org/officeDocument/2006/relationships/hyperlink" Target="http://www.plataformaptec.es/ver-evento.php?id=805" TargetMode="External"/><Relationship Id="rId7" Type="http://schemas.openxmlformats.org/officeDocument/2006/relationships/hyperlink" Target="http://www.plataformaptec.es/ver-noticia.php?id=3382" TargetMode="External"/><Relationship Id="rId2" Type="http://schemas.openxmlformats.org/officeDocument/2006/relationships/settings" Target="settings.xml"/><Relationship Id="rId16" Type="http://schemas.openxmlformats.org/officeDocument/2006/relationships/image" Target="http://www.plataformaptec.com/imagenes/95e520979fb6a65844784cfd0c490725.png" TargetMode="External"/><Relationship Id="rId20" Type="http://schemas.openxmlformats.org/officeDocument/2006/relationships/image" Target="http://www.plataformaptec.com/imagenes/6587081e6d350ab148257520fd570160.jpg" TargetMode="External"/><Relationship Id="rId29" Type="http://schemas.openxmlformats.org/officeDocument/2006/relationships/hyperlink" Target="http://www.plataformaptec.es/ver-noticia.php?id=3381" TargetMode="External"/><Relationship Id="rId41" Type="http://schemas.openxmlformats.org/officeDocument/2006/relationships/hyperlink" Target="http://www.plataformaptec.es/ver-noticia.php?id=3372" TargetMode="External"/><Relationship Id="rId54" Type="http://schemas.openxmlformats.org/officeDocument/2006/relationships/hyperlink" Target="http://www.plataformaptec.es/ver-evento.php?id=822" TargetMode="External"/><Relationship Id="rId1" Type="http://schemas.openxmlformats.org/officeDocument/2006/relationships/styles" Target="styles.xml"/><Relationship Id="rId6" Type="http://schemas.openxmlformats.org/officeDocument/2006/relationships/hyperlink" Target="http://www.plataformaptec.es" TargetMode="External"/><Relationship Id="rId11" Type="http://schemas.openxmlformats.org/officeDocument/2006/relationships/hyperlink" Target="http://www.plataformaptec.es/ver-noticia.php?id=3384" TargetMode="External"/><Relationship Id="rId24" Type="http://schemas.openxmlformats.org/officeDocument/2006/relationships/image" Target="http://www.plataformaptec.com/imagenes/07c063a523022e76965d3c2870eafd9e.png" TargetMode="External"/><Relationship Id="rId32" Type="http://schemas.openxmlformats.org/officeDocument/2006/relationships/image" Target="http://www.plataformaptec.com/imagenes/db79e37de0a01511fd3cc736e4b2461e.jpg" TargetMode="External"/><Relationship Id="rId37" Type="http://schemas.openxmlformats.org/officeDocument/2006/relationships/hyperlink" Target="http://www.plataformaptec.es/ver-noticia.php?id=3370" TargetMode="External"/><Relationship Id="rId40" Type="http://schemas.openxmlformats.org/officeDocument/2006/relationships/image" Target="http://www.plataformaptec.com/imagenes/790ad0691d6d96c9492631a8acee009a.gif" TargetMode="External"/><Relationship Id="rId45" Type="http://schemas.openxmlformats.org/officeDocument/2006/relationships/hyperlink" Target="http://www.plataformaptec.es/ver-noticia.php?id=3374" TargetMode="External"/><Relationship Id="rId53" Type="http://schemas.openxmlformats.org/officeDocument/2006/relationships/hyperlink" Target="http://www.plataformaptec.es/ver-noticia.php?id=3378" TargetMode="External"/><Relationship Id="rId58" Type="http://schemas.openxmlformats.org/officeDocument/2006/relationships/image" Target="media/image2.png"/><Relationship Id="rId5" Type="http://schemas.openxmlformats.org/officeDocument/2006/relationships/image" Target="http://www.plataformaptec.com/imagenes/7649d5710835aa3362f990ce1bcaca08.png" TargetMode="External"/><Relationship Id="rId15" Type="http://schemas.openxmlformats.org/officeDocument/2006/relationships/hyperlink" Target="http://www.plataformaptec.es/ver-noticia.php?id=3363" TargetMode="External"/><Relationship Id="rId23" Type="http://schemas.openxmlformats.org/officeDocument/2006/relationships/hyperlink" Target="http://www.plataformaptec.es/ver-noticia.php?id=3380" TargetMode="External"/><Relationship Id="rId28" Type="http://schemas.openxmlformats.org/officeDocument/2006/relationships/image" Target="http://www.plataformaptec.com/imagenes/76402131fe5066ab26c89cf203ba54c9.gif" TargetMode="External"/><Relationship Id="rId36" Type="http://schemas.openxmlformats.org/officeDocument/2006/relationships/image" Target="http://www.plataformaptec.com/imagenes/679a3018b40c3dd21f2346f06b3d752e.jpg" TargetMode="External"/><Relationship Id="rId49" Type="http://schemas.openxmlformats.org/officeDocument/2006/relationships/hyperlink" Target="http://www.plataformaptec.es/ver-noticia.php?id=3376" TargetMode="External"/><Relationship Id="rId57" Type="http://schemas.openxmlformats.org/officeDocument/2006/relationships/hyperlink" Target="http://www.plataformaptec.es/ver-evento.php?id=763" TargetMode="External"/><Relationship Id="rId61" Type="http://schemas.openxmlformats.org/officeDocument/2006/relationships/theme" Target="theme/theme1.xml"/><Relationship Id="rId10" Type="http://schemas.openxmlformats.org/officeDocument/2006/relationships/image" Target="http://www.plataformaptec.com/imagenes/6dc8ab5d5dda2add4389f0cf9df70c0b.png" TargetMode="External"/><Relationship Id="rId19" Type="http://schemas.openxmlformats.org/officeDocument/2006/relationships/hyperlink" Target="http://www.plataformaptec.es/ver-noticia.php?id=3365" TargetMode="External"/><Relationship Id="rId31" Type="http://schemas.openxmlformats.org/officeDocument/2006/relationships/hyperlink" Target="http://www.plataformaptec.es/ver-noticia.php?id=3367" TargetMode="External"/><Relationship Id="rId44" Type="http://schemas.openxmlformats.org/officeDocument/2006/relationships/image" Target="http://www.plataformaptec.com/imagenes/9e8f46b9a83be625c245aab13bbfcaad.jpg" TargetMode="External"/><Relationship Id="rId52" Type="http://schemas.openxmlformats.org/officeDocument/2006/relationships/image" Target="http://www.plataformaptec.com/imagenes/4fc081b587b505af4524ec5a8165291b.jpg"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lataformaptec.es/ver-noticia.php?id=3383" TargetMode="External"/><Relationship Id="rId14" Type="http://schemas.openxmlformats.org/officeDocument/2006/relationships/hyperlink" Target="http://www.youtube.com/watch?v=YuoXcR0Blww" TargetMode="External"/><Relationship Id="rId22" Type="http://schemas.openxmlformats.org/officeDocument/2006/relationships/image" Target="http://www.plataformaptec.com/imagenes/bf46445d9f05330dcd659178bcb00ec8.jpg" TargetMode="External"/><Relationship Id="rId27" Type="http://schemas.openxmlformats.org/officeDocument/2006/relationships/hyperlink" Target="http://www.plataformaptec.es/ver-noticia.php?id=3385" TargetMode="External"/><Relationship Id="rId30" Type="http://schemas.openxmlformats.org/officeDocument/2006/relationships/image" Target="http://www.plataformaptec.com/imagenes/f8d3caa4e406788ee5f07e133603d8bf.jpg" TargetMode="External"/><Relationship Id="rId35" Type="http://schemas.openxmlformats.org/officeDocument/2006/relationships/hyperlink" Target="http://www.plataformaptec.es/ver-noticia.php?id=3369" TargetMode="External"/><Relationship Id="rId43" Type="http://schemas.openxmlformats.org/officeDocument/2006/relationships/hyperlink" Target="http://www.plataformaptec.es/ver-noticia.php?id=3373" TargetMode="External"/><Relationship Id="rId48" Type="http://schemas.openxmlformats.org/officeDocument/2006/relationships/image" Target="http://www.plataformaptec.com/imagenes/e1b7d3bffb54b5e41f51b61c4a1eb82d.jpg" TargetMode="External"/><Relationship Id="rId56" Type="http://schemas.openxmlformats.org/officeDocument/2006/relationships/hyperlink" Target="http://www.plataformaptec.es/ver-evento.php?id=823" TargetMode="External"/><Relationship Id="rId8" Type="http://schemas.openxmlformats.org/officeDocument/2006/relationships/image" Target="http://www.plataformaptec.com/imagenes/0023b30872551eee90531b779a323d59.png" TargetMode="External"/><Relationship Id="rId51" Type="http://schemas.openxmlformats.org/officeDocument/2006/relationships/hyperlink" Target="http://www.plataformaptec.es/ver-noticia.php?id=3377" TargetMode="External"/><Relationship Id="rId3" Type="http://schemas.openxmlformats.org/officeDocument/2006/relationships/webSettings" Target="webSettings.xml"/><Relationship Id="rId12" Type="http://schemas.openxmlformats.org/officeDocument/2006/relationships/image" Target="http://www.plataformaptec.com/imagenes/b1596b67a297513a653b9c4dea36b8f2.jpg" TargetMode="External"/><Relationship Id="rId17" Type="http://schemas.openxmlformats.org/officeDocument/2006/relationships/hyperlink" Target="http://www.plataformaptec.es/ver-noticia.php?id=3364" TargetMode="External"/><Relationship Id="rId25" Type="http://schemas.openxmlformats.org/officeDocument/2006/relationships/hyperlink" Target="http://www.plataformaptec.es/ver-noticia.php?id=3366" TargetMode="External"/><Relationship Id="rId33" Type="http://schemas.openxmlformats.org/officeDocument/2006/relationships/hyperlink" Target="http://www.plataformaptec.es/ver-noticia.php?id=3368" TargetMode="External"/><Relationship Id="rId38" Type="http://schemas.openxmlformats.org/officeDocument/2006/relationships/image" Target="http://www.plataformaptec.com/imagenes/521bd18069ba76b06213dc26301bc54c.jpg" TargetMode="External"/><Relationship Id="rId46" Type="http://schemas.openxmlformats.org/officeDocument/2006/relationships/image" Target="http://www.plataformaptec.com/imagenes/e9f8ec75af3c666a2479d9c7abf1a262.jpg" TargetMode="External"/><Relationship Id="rId59" Type="http://schemas.openxmlformats.org/officeDocument/2006/relationships/hyperlink" Target="http://www.plataformapt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2216</Words>
  <Characters>12189</Characters>
  <Application>Microsoft Office Word</Application>
  <DocSecurity>0</DocSecurity>
  <Lines>101</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2016-07-11T08:25:00Z</dcterms:created>
  <dcterms:modified xsi:type="dcterms:W3CDTF">2016-07-11T08:25:00Z</dcterms:modified>
</cp:coreProperties>
</file>