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3C6BE9" w:rsidRPr="003C6BE9" w:rsidTr="00B2738C">
        <w:trPr>
          <w:tblCellSpacing w:w="0" w:type="dxa"/>
          <w:jc w:val="center"/>
        </w:trPr>
        <w:tc>
          <w:tcPr>
            <w:tcW w:w="0" w:type="auto"/>
            <w:tcBorders>
              <w:top w:val="single" w:sz="6" w:space="0" w:color="666666"/>
            </w:tcBorders>
            <w:shd w:val="clear" w:color="auto" w:fill="FFFFFF"/>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r w:rsidRPr="003C6BE9">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3C6BE9" w:rsidRPr="003C6BE9" w:rsidTr="00B2738C">
        <w:trPr>
          <w:tblCellSpacing w:w="0" w:type="dxa"/>
          <w:jc w:val="center"/>
        </w:trPr>
        <w:tc>
          <w:tcPr>
            <w:tcW w:w="0" w:type="auto"/>
            <w:shd w:val="clear" w:color="auto" w:fill="FFFFFF"/>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3C6BE9" w:rsidRPr="003C6BE9" w:rsidTr="00B2738C">
              <w:trPr>
                <w:trHeight w:val="180"/>
                <w:tblCellSpacing w:w="0" w:type="dxa"/>
                <w:jc w:val="center"/>
              </w:trPr>
              <w:tc>
                <w:tcPr>
                  <w:tcW w:w="0" w:type="auto"/>
                  <w:tcBorders>
                    <w:top w:val="nil"/>
                    <w:left w:val="nil"/>
                    <w:bottom w:val="nil"/>
                    <w:right w:val="nil"/>
                  </w:tcBorders>
                  <w:vAlign w:val="center"/>
                  <w:hideMark/>
                </w:tcPr>
                <w:p w:rsidR="003C6BE9" w:rsidRPr="003C6BE9" w:rsidRDefault="003C6BE9" w:rsidP="003C6BE9">
                  <w:pPr>
                    <w:spacing w:after="0" w:line="264" w:lineRule="auto"/>
                    <w:ind w:left="30"/>
                    <w:rPr>
                      <w:rFonts w:ascii="Arial" w:eastAsia="Times New Roman" w:hAnsi="Arial" w:cs="Arial"/>
                      <w:b/>
                      <w:bCs/>
                      <w:color w:val="0064AF"/>
                      <w:sz w:val="30"/>
                      <w:szCs w:val="30"/>
                      <w:lang w:val="fr-FR" w:eastAsia="fr-FR"/>
                    </w:rPr>
                  </w:pPr>
                  <w:r w:rsidRPr="003C6BE9">
                    <w:rPr>
                      <w:rFonts w:ascii="Arial" w:eastAsia="Times New Roman" w:hAnsi="Arial" w:cs="Arial"/>
                      <w:b/>
                      <w:bCs/>
                      <w:color w:val="0064AF"/>
                      <w:sz w:val="30"/>
                      <w:szCs w:val="30"/>
                      <w:lang w:val="fr-FR" w:eastAsia="fr-FR"/>
                    </w:rPr>
                    <w:br/>
                    <w:t>Últimas Noticias</w:t>
                  </w:r>
                </w:p>
              </w:tc>
            </w:tr>
            <w:tr w:rsidR="003C6BE9" w:rsidRPr="003C6BE9" w:rsidTr="00B2738C">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C6BE9" w:rsidRPr="003C6BE9" w:rsidRDefault="003C6BE9" w:rsidP="003C6BE9">
                  <w:pPr>
                    <w:spacing w:after="0" w:line="240" w:lineRule="auto"/>
                    <w:rPr>
                      <w:rFonts w:ascii="Arial" w:eastAsia="Times New Roman" w:hAnsi="Arial" w:cs="Arial"/>
                      <w:b/>
                      <w:bCs/>
                      <w:color w:val="FFFFFF"/>
                      <w:sz w:val="26"/>
                      <w:szCs w:val="26"/>
                      <w:lang w:val="fr-FR" w:eastAsia="fr-FR"/>
                    </w:rPr>
                  </w:pPr>
                  <w:r w:rsidRPr="003C6BE9">
                    <w:rPr>
                      <w:rFonts w:ascii="Arial" w:eastAsia="Times New Roman" w:hAnsi="Arial" w:cs="Arial"/>
                      <w:b/>
                      <w:bCs/>
                      <w:color w:val="FFFFFF"/>
                      <w:sz w:val="26"/>
                      <w:szCs w:val="26"/>
                      <w:lang w:val="fr-FR" w:eastAsia="fr-FR"/>
                    </w:rPr>
                    <w:t>    NOTICIAS DE LA PTEC</w:t>
                  </w: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Boletín PTEC 19/2/2018</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2" name="Imagen 22" descr="Boletín PTEC 19/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9/2/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eastAsia="fr-FR"/>
                          </w:rPr>
                          <w:br/>
                          <w:t>Durante la semana pasada, PTEC ha iniciado una consulta dirigida a todos sus miembros para analizar las actividades llevadas a cabo durante los 5 últimos años y establecer el Plan de actividades 2018, en línea con la Estrategia PTEC 2018-2020 acordada por el Patronato de la...</w:t>
                        </w:r>
                        <w:hyperlink r:id="rId6"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Convocatorias de proyectos I+D+i</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1" name="Imagen 21"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Nuevos documentos en el gestor documental de la PTEC</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0" name="Imagen 20"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En esta sección, que se mantiene en todos los boletines se incluyen los enlaces a los documentos incorporados al Gestor Documental en el último periodo de acceso para los miembros de PTEC.</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Eventos </w:t>
                        </w:r>
                        <w:r w:rsidRPr="003C6BE9">
                          <w:rPr>
                            <w:rFonts w:ascii="Arial" w:eastAsia="Times New Roman" w:hAnsi="Arial" w:cs="Arial"/>
                            <w:color w:val="000000"/>
                            <w:sz w:val="17"/>
                            <w:szCs w:val="17"/>
                            <w:lang w:val="fr-FR" w:eastAsia="fr-FR"/>
                          </w:rPr>
                          <w:br/>
                          <w:t>Presentaciones 10º Taller PTEC Enlace</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Cocumentos 13º Foro PTEC Enlace</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Documentación 14º Foro PTEC Enlace</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Documentos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AEI-PTEC. Enlace</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3º Cuaderno ... </w:t>
                        </w:r>
                        <w:hyperlink r:id="rId10"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Videos publicados en el canal YOUTUBE de la PTEC</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En esta sección fija del boletín se incluyen los enlaces a todos los videos publicados en el canal Youtube de la PTEC</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14º Foro PTEC: La I+D+i en las infraestructuras de transporte. Madrid noviembre 2107</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Video de la sesión de apertura</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Inicio de la 1ª sesión y estrategias I+D+i en las infraestructuras: Infraestructuras portuarias. Puertos del Estado </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Experi... </w:t>
                        </w:r>
                        <w:hyperlink r:id="rId12"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Register today to the ALTERPAVE project demonstration workshop</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258445"/>
                              <wp:effectExtent l="0" t="0" r="0" b="8255"/>
                              <wp:wrapSquare wrapText="bothSides"/>
                              <wp:docPr id="18" name="Imagen 18" descr="Register today to the ALTERPAVE project demonstration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er today to the ALTERPAVE project demonstration workshop"/>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The workshop is organised in Carpiano (near Milan, Italy) on 27th February 2018 to promote a more environmentally-friendly road sector. In this context, the ALTERPAVE project aims to promote the circular economy by demonstrating the technical and economic feasibility of replacing virgin aggregates and petroleum-based binders by alternative solutions (recycled materials an... </w:t>
                        </w:r>
                        <w:hyperlink r:id="rId14"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Aeice presenta el concurso Desafío Eficiente en formato ‘hackathon’ para atraer talento</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35000"/>
                              <wp:effectExtent l="0" t="0" r="0" b="0"/>
                              <wp:wrapSquare wrapText="bothSides"/>
                              <wp:docPr id="17" name="Imagen 17" descr="Aeice presenta el concurso Desafío Eficiente en formato ‘hackathon’ para atraer tal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ice presenta el concurso Desafío Eficiente en formato ‘hackathon’ para atraer talento"/>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La Agrupación Empresarial Innovadora Construcción Eficiente (Aeice) es un clúster castellano y leonés de innovación en el sector del hábitat y la construcción que en este último año ha tenido una desatacada labor por la que ha sido reconocido con el Premio Nacional de Clústers con el proyecto intercluster sobre Entornos amigables, junto a SIVI. </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Asimismo, consiguió los pr... </w:t>
                        </w:r>
                        <w:hyperlink r:id="rId16"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REZBUILD project: an innovative refurbishment ecosystem for Near Zero Energy Building in Europe</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36270"/>
                              <wp:effectExtent l="0" t="0" r="0" b="0"/>
                              <wp:wrapSquare wrapText="bothSides"/>
                              <wp:docPr id="16" name="Imagen 16" descr="REZBUILD project: an innovative refurbishment ecosystem for Near Zero Energy Building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BUILD project: an innovative refurbishment ecosystem for Near Zero Energy Building in Europ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This new initiative will develop a buildings' refurbishment methodology managed through a common decision-making platform that will interconnect key steps and stakeholders involved in retrofitting plans.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REZBUILD project (Refurbishment decision making platform through advanced technologies for near Zero Energy Building Renovation) is a new European initiative funded b... </w:t>
                        </w:r>
                        <w:hyperlink r:id="rId18"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Jardines verticales para enfriar edificios en climas mediterráneos</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711835"/>
                              <wp:effectExtent l="0" t="0" r="0" b="0"/>
                              <wp:wrapSquare wrapText="bothSides"/>
                              <wp:docPr id="15" name="Imagen 15" descr="Jardines verticales para enfriar edificios en climas mediterrá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rdines verticales para enfriar edificios en climas mediterráneo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Un equipo integrado por investigadores de la Universidad Politécnica de Madrid (UPM) y de la Università degli Studi di Camerino (UNICAM, Italia) ha llevado a cabo un estudio para determinar la relación entre el espesor del aislamiento térmico de los edificios y el rendimiento energético de los jardines verticales colocados en sus fachadas, tras la entrada en vigor de... </w:t>
                        </w:r>
                        <w:hyperlink r:id="rId20"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Save the Date: VERAM Final Conference</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138430"/>
                              <wp:effectExtent l="0" t="0" r="0" b="0"/>
                              <wp:wrapSquare wrapText="bothSides"/>
                              <wp:docPr id="14" name="Imagen 14" descr="Save the Date: VERAM Fin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e the Date: VERAM Final Conferenc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The VERAM project aims to include all relevant aspects of non-food, non-energy raw materials related research and innovation. It challenges the current compartmentalisation into scientific disciplines and fragmentation into industry sectors to increase synergies and facilitate uptake of research results. It will continue to respect the individual visions of each stakeholder... </w:t>
                        </w:r>
                        <w:hyperlink r:id="rId22"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Jornada de cierre del proyecto LIFE MINOx-STREET</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59715"/>
                              <wp:effectExtent l="0" t="0" r="0" b="6985"/>
                              <wp:wrapSquare wrapText="bothSides"/>
                              <wp:docPr id="13" name="Imagen 13" descr="Jornada de cierre del proyecto LIFE MINOx-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rnada de cierre del proyecto LIFE MINOx-STREET"/>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El día 21 de marzo de 2018 se celebrará en el CIEMAT la “Jornada de cierre del proyecto LIFE MINOx-STREET: resultados y conclusiones” marcando el cierre de dicho proyecto europeo. LIFE MINOx-STREET ha tenido como objetivo principal el estudio experimental y la modelización de la capacidad descontaminante de los óxidos de nitrógeno (NOx) de materiales fotocatalít... </w:t>
                        </w:r>
                        <w:hyperlink r:id="rId24"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COMSA Corporación colabora en el programa CleanTech Camp que impulsa proyectos de negocio basados en energías limpias</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38150"/>
                              <wp:effectExtent l="0" t="0" r="0" b="0"/>
                              <wp:wrapSquare wrapText="bothSides"/>
                              <wp:docPr id="12" name="Imagen 12" descr="COMSA Corporación colabora en el programa CleanTech Camp que impulsa proyectos de negocio basados en energías limp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SA Corporación colabora en el programa CleanTech Camp que impulsa proyectos de negocio basados en energías limpia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COMSA Corporación es socio de innovación de la tercera edición del programa CleanTech Camp, una iniciativa de apoyo a aquellos emprendedores que cuentan con ideas de negocio relacionadas con el sector de la sostenibilidad, la eficiencia energética y las energías renovables para España y Portugal.</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Con el objetivo de promover la transferencia tecnológica y el emprendimi... </w:t>
                        </w:r>
                        <w:hyperlink r:id="rId26"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Apertura de la IX EDICIÓN TÍTULO POSTGRADO UPM: 'EXPERTO EN PROMOCIÓN Y GESTIÓN DE PROYECTOS Y ACTIVIDADES INTERNACIONALES DE I+D+i'</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7360"/>
                              <wp:effectExtent l="0" t="0" r="0" b="8890"/>
                              <wp:wrapSquare wrapText="bothSides"/>
                              <wp:docPr id="11" name="Imagen 11" descr="Apertura de la IX EDICIÓN TÍTULO POSTGRADO UPM: 'EXPERTO EN PROMOCIÓN Y GESTIÓN DE PROYECTOS Y ACTIVIDADES INTERNACIONALE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ertura de la IX EDICIÓN TÍTULO POSTGRADO UPM: 'EXPERTO EN PROMOCIÓN Y GESTIÓN DE PROYECTOS Y ACTIVIDADES INTERNACIONALES DE I+D+i'"/>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Ya está abierta la pre-inscripción para la IX Edición del Título de Postgrado de la UPM "Experto en promoción y gestión de proyectos y actividades internacionales de I+D+i", que tendrá lugar en la Universidad Politécnica de Madrid del 08 de marzo al 29 de Junio de 2018.</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El objetivo de este título de experto de la UPM es contribuir a la preparación de profesionales español... </w:t>
                        </w:r>
                        <w:hyperlink r:id="rId28"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OHL, entre las 100 empresas líderes en gestión de la huella de carbono y de la huella hídrica</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19100"/>
                              <wp:effectExtent l="0" t="0" r="0" b="0"/>
                              <wp:wrapSquare wrapText="bothSides"/>
                              <wp:docPr id="10" name="Imagen 10" descr="OHL, entre las 100 empresas líderes en gestión de la huella de carbono y de la huella híd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HL, entre las 100 empresas líderes en gestión de la huella de carbono y de la huella hídrica"/>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OHL se posiciona entre las 100 empresas líderes a nivel mundial en gestión de la huella de carbono y de la huella hídrica, tras entrar, por primera vez, en el Supplier Water A List y revalidar su presencia en Supplier Climate A List, lo que nos califica como contratistas de referencia en estos ámbitos.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Estas acreditaciones, otorgadas por CDP, se suman a las ya logradas po... </w:t>
                        </w:r>
                        <w:hyperlink r:id="rId30"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Un autobús sin conductor conectará el puerto de Málaga y el Centro de la ciudad</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9" name="Imagen 9" descr="Un autobús sin conductor conectará el puerto de Málaga y el Centro de la 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 autobús sin conductor conectará el puerto de Málaga y el Centro de la ciudad"/>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 xml:space="preserve">Málaga va a ser la primera ciudad en Europa que va a tener un autobús sin conductor circulando por las calles. Lo hará desde el puerto hasta el Centro y llevará a los cruceristas que lleguen a la capital. Es un proyecto experimental que cuenta con una inversión de 9 millones de euros y un plazo de ejecución de cuatro años. De hecho, los primeros pasos se iniciaron en 2017 y... </w:t>
                        </w:r>
                        <w:hyperlink r:id="rId32"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UPM organiza un curso de Especialización sobre Tecnologías para la Industria 4.0</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41630"/>
                              <wp:effectExtent l="0" t="0" r="0" b="1270"/>
                              <wp:wrapSquare wrapText="bothSides"/>
                              <wp:docPr id="8" name="Imagen 8" descr="UPM organiza un curso de Especialización sobre Tecnologías para la Industri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M organiza un curso de Especialización sobre Tecnologías para la Industria 4.0"/>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El curso va dirigido a titulados relacionados con áreas afines a la industria (graduados, ingenieros técnicos o superiores) o profesionales con experiencia acreditable en las áreas relacionadas de la Industria.</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Fechas y horarios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Solicitud de admisión: del 22 de enero al 7 de marzo</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Comunicación de la lista de admitidos: 14 de marzo</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Matriculación: del 19 al 27 de marz... </w:t>
                        </w:r>
                        <w:hyperlink r:id="rId34"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C6BE9" w:rsidRPr="003C6BE9" w:rsidRDefault="003C6BE9" w:rsidP="003C6BE9">
                  <w:pPr>
                    <w:spacing w:after="0" w:line="240" w:lineRule="auto"/>
                    <w:rPr>
                      <w:rFonts w:ascii="Arial" w:eastAsia="Times New Roman" w:hAnsi="Arial" w:cs="Arial"/>
                      <w:b/>
                      <w:bCs/>
                      <w:color w:val="FFFFFF"/>
                      <w:sz w:val="26"/>
                      <w:szCs w:val="26"/>
                      <w:lang w:val="fr-FR" w:eastAsia="fr-FR"/>
                    </w:rPr>
                  </w:pPr>
                  <w:r w:rsidRPr="003C6BE9">
                    <w:rPr>
                      <w:rFonts w:ascii="Arial" w:eastAsia="Times New Roman" w:hAnsi="Arial" w:cs="Arial"/>
                      <w:b/>
                      <w:bCs/>
                      <w:color w:val="FFFFFF"/>
                      <w:sz w:val="26"/>
                      <w:szCs w:val="26"/>
                      <w:lang w:val="fr-FR" w:eastAsia="fr-FR"/>
                    </w:rPr>
                    <w:t>    NOTICIAS NACIONALES</w:t>
                  </w: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Estrategia Española de Economía Circular: Consulta Pública</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873760"/>
                              <wp:effectExtent l="0" t="0" r="0" b="2540"/>
                              <wp:wrapSquare wrapText="bothSides"/>
                              <wp:docPr id="7" name="Imagen 7" descr="Estrategia Española de Economía Circular: Consulta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trategia Española de Economía Circular: Consulta Pública"/>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Hasta 12 de marzo, estará a disposición del público el borrador de la Estrategia Española de Economía Circular, iniciándose así el trámite de información pública.</w:t>
                        </w:r>
                        <w:r w:rsidRPr="003C6BE9">
                          <w:rPr>
                            <w:rFonts w:ascii="Arial" w:eastAsia="Times New Roman" w:hAnsi="Arial" w:cs="Arial"/>
                            <w:color w:val="000000"/>
                            <w:sz w:val="17"/>
                            <w:szCs w:val="17"/>
                            <w:lang w:val="fr-FR" w:eastAsia="fr-FR"/>
                          </w:rPr>
                          <w:br/>
                          <w:t xml:space="preserve">Se pueden enviar observaciones (hasta el 12 de marzo) a la siguiente dirección correo de electrónico: </w:t>
                        </w:r>
                        <w:hyperlink r:id="rId36" w:history="1">
                          <w:r w:rsidRPr="003C6BE9">
                            <w:rPr>
                              <w:rFonts w:ascii="Arial" w:eastAsia="Times New Roman" w:hAnsi="Arial" w:cs="Arial"/>
                              <w:color w:val="666666"/>
                              <w:sz w:val="17"/>
                              <w:szCs w:val="17"/>
                              <w:u w:val="single"/>
                              <w:lang w:val="fr-FR" w:eastAsia="fr-FR"/>
                            </w:rPr>
                            <w:t>bzn-eeec@mapama.es</w:t>
                          </w:r>
                        </w:hyperlink>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Puede consultar el borrador en el siguiente enlace: </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"Borrador de la Estrategia Español... </w:t>
                        </w:r>
                        <w:hyperlink r:id="rId37"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C6BE9" w:rsidRPr="003C6BE9" w:rsidRDefault="003C6BE9" w:rsidP="003C6BE9">
                  <w:pPr>
                    <w:spacing w:after="0" w:line="240" w:lineRule="auto"/>
                    <w:rPr>
                      <w:rFonts w:ascii="Arial" w:eastAsia="Times New Roman" w:hAnsi="Arial" w:cs="Arial"/>
                      <w:b/>
                      <w:bCs/>
                      <w:color w:val="FFFFFF"/>
                      <w:sz w:val="26"/>
                      <w:szCs w:val="26"/>
                      <w:lang w:val="fr-FR" w:eastAsia="fr-FR"/>
                    </w:rPr>
                  </w:pPr>
                  <w:r w:rsidRPr="003C6BE9">
                    <w:rPr>
                      <w:rFonts w:ascii="Arial" w:eastAsia="Times New Roman" w:hAnsi="Arial" w:cs="Arial"/>
                      <w:b/>
                      <w:bCs/>
                      <w:color w:val="FFFFFF"/>
                      <w:sz w:val="26"/>
                      <w:szCs w:val="26"/>
                      <w:lang w:val="fr-FR" w:eastAsia="fr-FR"/>
                    </w:rPr>
                    <w:t>    NOTICIAS INTERNACIONALES</w:t>
                  </w: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Disponibles las presentaciones y vídeo de la Jornada informativa COST</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97485"/>
                              <wp:effectExtent l="0" t="0" r="0" b="0"/>
                              <wp:wrapSquare wrapText="bothSides"/>
                              <wp:docPr id="6" name="Imagen 6" descr="Disponibles las presentaciones y vídeo de la Jornada informativ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ponibles las presentaciones y vídeo de la Jornada informativa COST"/>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El pasado día 30 de enero se celebró una Jornada Informativa Nacional para la difusión del Programa de Cooperación Europea en Ciencia y Tecnología “COST”, en el Ministerio de Economía, Industria y Competitividad de Madrid.</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Descargue aquí las presentaciones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Ver vídeo en canal Youtube</w:t>
                        </w:r>
                        <w:r w:rsidRPr="003C6BE9">
                          <w:rPr>
                            <w:rFonts w:ascii="Arial" w:eastAsia="Times New Roman" w:hAnsi="Arial" w:cs="Arial"/>
                            <w:color w:val="000000"/>
                            <w:sz w:val="17"/>
                            <w:szCs w:val="17"/>
                            <w:lang w:val="fr-FR" w:eastAsia="fr-FR"/>
                          </w:rPr>
                          <w:br/>
                        </w:r>
                        <w:hyperlink r:id="rId39"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Are you an experienced professional in developing services for the private residential sector?</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590550"/>
                              <wp:effectExtent l="0" t="0" r="0" b="0"/>
                              <wp:wrapSquare wrapText="bothSides"/>
                              <wp:docPr id="5" name="Imagen 5" descr="Are you an experienced professional in developing services for the private residential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e you an experienced professional in developing services for the private residential sector?"/>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Do you have extensive experience in developing services for the private residential sector, supporting home improvements, developing customer oriented approaches to accompany homeowners through the maze of regulations, advisers, suppliers, contractors, financers, etc.? Have you ever applied this experience for energy efficiency improvements in households?</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The European Com... </w:t>
                        </w:r>
                        <w:hyperlink r:id="rId41"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European Industry Day 2018</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4" name="Imagen 4" descr="European Industry D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ropean Industry Day 2018"/>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EU Industry Day will update stakeholders on the Commission's strategic approach to industrial policy and actions to further develop industrial competitiveness in Europe.</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It will also be a forum where stakeholders contributing to European industrial competitiveness can showcase their activities, learn from each other, discuss cross-cutting issues and develop joint visi... </w:t>
                        </w:r>
                        <w:hyperlink r:id="rId43"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6BE9" w:rsidRPr="003C6BE9" w:rsidTr="00B2738C">
                          <w:trPr>
                            <w:tblCellSpacing w:w="0" w:type="dxa"/>
                          </w:trPr>
                          <w:tc>
                            <w:tcPr>
                              <w:tcW w:w="0" w:type="auto"/>
                              <w:tcBorders>
                                <w:top w:val="nil"/>
                                <w:left w:val="nil"/>
                                <w:bottom w:val="nil"/>
                                <w:right w:val="nil"/>
                              </w:tcBorders>
                              <w:vAlign w:val="center"/>
                              <w:hideMark/>
                            </w:tcPr>
                            <w:p w:rsidR="003C6BE9" w:rsidRPr="003C6BE9" w:rsidRDefault="003C6BE9" w:rsidP="003C6BE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3C6BE9">
                                <w:rPr>
                                  <w:rFonts w:ascii="Arial" w:eastAsia="Times New Roman" w:hAnsi="Arial" w:cs="Arial"/>
                                  <w:b/>
                                  <w:bCs/>
                                  <w:color w:val="0064AF"/>
                                  <w:sz w:val="23"/>
                                  <w:szCs w:val="23"/>
                                  <w:lang w:val="fr-FR" w:eastAsia="fr-FR"/>
                                </w:rPr>
                                <w:t>EU Transport Research &amp; Innovation Status Assessment Report 2017: an overview based on the Transport Research and Innovation Monitoring and Information System (TRIMIS) database</w:t>
                              </w:r>
                              <w:r w:rsidRPr="003C6BE9">
                                <w:rPr>
                                  <w:rFonts w:ascii="Arial" w:eastAsia="Times New Roman" w:hAnsi="Arial" w:cs="Arial"/>
                                  <w:b/>
                                  <w:bCs/>
                                  <w:color w:val="0064AF"/>
                                  <w:sz w:val="14"/>
                                  <w:szCs w:val="14"/>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rHeight w:val="120"/>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3C6BE9" w:rsidRPr="003C6BE9" w:rsidRDefault="003C6BE9" w:rsidP="003C6BE9">
                        <w:pPr>
                          <w:spacing w:after="100" w:afterAutospacing="1" w:line="300" w:lineRule="auto"/>
                          <w:ind w:left="30" w:right="60"/>
                          <w:rPr>
                            <w:rFonts w:ascii="Arial" w:eastAsia="Times New Roman" w:hAnsi="Arial" w:cs="Arial"/>
                            <w:color w:val="000000"/>
                            <w:sz w:val="17"/>
                            <w:szCs w:val="17"/>
                            <w:lang w:val="fr-FR" w:eastAsia="fr-FR"/>
                          </w:rPr>
                        </w:pPr>
                        <w:r w:rsidRPr="003C6BE9">
                          <w:rPr>
                            <w:rFonts w:ascii="Calibri" w:eastAsia="Times New Roman" w:hAnsi="Calibri" w:cs="Calibri"/>
                            <w:noProof/>
                            <w:lang w:val="fr-FR" w:eastAsia="fr-FR"/>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1346200"/>
                              <wp:effectExtent l="0" t="0" r="0" b="6350"/>
                              <wp:wrapSquare wrapText="bothSides"/>
                              <wp:docPr id="3" name="Imagen 3" descr="EU Transport Research &amp; Innovation Status Assessment Report 2017: an overview based on the Transport Research and Innovation Monitoring and Information System (TRIMIS)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 Transport Research &amp; Innovation Status Assessment Report 2017: an overview based on the Transport Research and Innovation Monitoring and Information System (TRIMIS) database"/>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52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E9">
                          <w:rPr>
                            <w:rFonts w:ascii="Arial" w:eastAsia="Times New Roman" w:hAnsi="Arial" w:cs="Arial"/>
                            <w:color w:val="000000"/>
                            <w:sz w:val="17"/>
                            <w:szCs w:val="17"/>
                            <w:lang w:val="fr-FR" w:eastAsia="fr-FR"/>
                          </w:rPr>
                          <w:t>This is the initial Transport Research and Innovation Status Assessment Report following the launch of the European Commission’s Transport Research and Innovation Monitoring and Information System (TRIMIS) developed by the Joint Research Centre, in the framework of a project funded by the Directorate-General Mobility and Transport.</w:t>
                        </w:r>
                        <w:r w:rsidRPr="003C6BE9">
                          <w:rPr>
                            <w:rFonts w:ascii="Arial" w:eastAsia="Times New Roman" w:hAnsi="Arial" w:cs="Arial"/>
                            <w:color w:val="000000"/>
                            <w:sz w:val="17"/>
                            <w:szCs w:val="17"/>
                            <w:lang w:val="fr-FR" w:eastAsia="fr-FR"/>
                          </w:rPr>
                          <w:br/>
                        </w:r>
                        <w:r w:rsidRPr="003C6BE9">
                          <w:rPr>
                            <w:rFonts w:ascii="Arial" w:eastAsia="Times New Roman" w:hAnsi="Arial" w:cs="Arial"/>
                            <w:color w:val="000000"/>
                            <w:sz w:val="17"/>
                            <w:szCs w:val="17"/>
                            <w:lang w:val="fr-FR" w:eastAsia="fr-FR"/>
                          </w:rPr>
                          <w:br/>
                          <w:t xml:space="preserve">The purpose of this report is to r... </w:t>
                        </w:r>
                        <w:hyperlink r:id="rId45" w:history="1">
                          <w:r w:rsidRPr="003C6BE9">
                            <w:rPr>
                              <w:rFonts w:ascii="Arial" w:eastAsia="Times New Roman" w:hAnsi="Arial" w:cs="Arial"/>
                              <w:b/>
                              <w:bCs/>
                              <w:color w:val="CC0000"/>
                              <w:sz w:val="15"/>
                              <w:szCs w:val="15"/>
                              <w:u w:val="single"/>
                              <w:lang w:val="fr-FR" w:eastAsia="fr-FR"/>
                            </w:rPr>
                            <w:t>Ver noticia completa</w:t>
                          </w:r>
                        </w:hyperlink>
                        <w:r w:rsidRPr="003C6BE9">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6BE9" w:rsidRPr="003C6BE9" w:rsidTr="00B2738C">
                    <w:trPr>
                      <w:trHeight w:val="120"/>
                      <w:tblCellSpacing w:w="0" w:type="dxa"/>
                      <w:jc w:val="center"/>
                    </w:trPr>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3C6BE9" w:rsidRPr="003C6BE9" w:rsidRDefault="003C6BE9" w:rsidP="003C6BE9">
                        <w:pPr>
                          <w:spacing w:after="0" w:line="264" w:lineRule="auto"/>
                          <w:ind w:left="30"/>
                          <w:rPr>
                            <w:rFonts w:ascii="Arial" w:eastAsia="Times New Roman" w:hAnsi="Arial" w:cs="Arial"/>
                            <w:b/>
                            <w:bCs/>
                            <w:color w:val="AA0000"/>
                            <w:sz w:val="30"/>
                            <w:szCs w:val="30"/>
                            <w:lang w:val="fr-FR" w:eastAsia="fr-FR"/>
                          </w:rPr>
                        </w:pPr>
                        <w:r w:rsidRPr="003C6BE9">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3C6BE9" w:rsidRPr="003C6BE9" w:rsidTr="00B2738C">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C6BE9" w:rsidRPr="003C6BE9" w:rsidRDefault="003C6BE9" w:rsidP="003C6BE9">
                              <w:pPr>
                                <w:spacing w:after="0" w:line="240" w:lineRule="auto"/>
                                <w:rPr>
                                  <w:rFonts w:ascii="Arial" w:eastAsia="Times New Roman" w:hAnsi="Arial" w:cs="Arial"/>
                                  <w:b/>
                                  <w:bCs/>
                                  <w:color w:val="FFFFFF"/>
                                  <w:sz w:val="26"/>
                                  <w:szCs w:val="26"/>
                                  <w:lang w:val="fr-FR" w:eastAsia="fr-FR"/>
                                </w:rPr>
                              </w:pPr>
                              <w:r w:rsidRPr="003C6BE9">
                                <w:rPr>
                                  <w:rFonts w:ascii="Arial" w:eastAsia="Times New Roman" w:hAnsi="Arial" w:cs="Arial"/>
                                  <w:b/>
                                  <w:bCs/>
                                  <w:color w:val="FFFFFF"/>
                                  <w:sz w:val="26"/>
                                  <w:szCs w:val="26"/>
                                  <w:lang w:val="fr-FR" w:eastAsia="fr-FR"/>
                                </w:rPr>
                                <w:t xml:space="preserve">    EVENTOS INTERNACIONALES </w:t>
                              </w:r>
                            </w:p>
                          </w:tc>
                        </w:tr>
                        <w:tr w:rsidR="003C6BE9" w:rsidRPr="003C6BE9" w:rsidTr="00B2738C">
                          <w:trPr>
                            <w:tblCellSpacing w:w="0" w:type="dxa"/>
                          </w:trPr>
                          <w:tc>
                            <w:tcPr>
                              <w:tcW w:w="0" w:type="auto"/>
                              <w:tcBorders>
                                <w:top w:val="nil"/>
                                <w:left w:val="nil"/>
                                <w:bottom w:val="nil"/>
                                <w:right w:val="nil"/>
                              </w:tcBorders>
                              <w:shd w:val="clear" w:color="auto" w:fill="FFFFFF"/>
                              <w:vAlign w:val="center"/>
                              <w:hideMark/>
                            </w:tcPr>
                            <w:p w:rsidR="003C6BE9" w:rsidRPr="003C6BE9" w:rsidRDefault="003C6BE9" w:rsidP="003C6BE9">
                              <w:pPr>
                                <w:spacing w:after="0" w:line="300" w:lineRule="auto"/>
                                <w:ind w:left="30" w:right="60"/>
                                <w:rPr>
                                  <w:rFonts w:ascii="Arial" w:eastAsia="Times New Roman" w:hAnsi="Arial" w:cs="Arial"/>
                                  <w:color w:val="000000"/>
                                  <w:sz w:val="17"/>
                                  <w:szCs w:val="17"/>
                                  <w:lang w:val="fr-FR" w:eastAsia="fr-FR"/>
                                </w:rPr>
                              </w:pPr>
                              <w:r w:rsidRPr="003C6BE9">
                                <w:rPr>
                                  <w:rFonts w:ascii="Arial" w:eastAsia="Times New Roman" w:hAnsi="Arial" w:cs="Arial"/>
                                  <w:b/>
                                  <w:bCs/>
                                  <w:color w:val="AA0000"/>
                                  <w:sz w:val="18"/>
                                  <w:szCs w:val="18"/>
                                  <w:lang w:val="fr-FR" w:eastAsia="fr-FR"/>
                                </w:rPr>
                                <w:t xml:space="preserve">22 de Febrero de 2018 </w:t>
                              </w:r>
                              <w:r w:rsidRPr="003C6BE9">
                                <w:rPr>
                                  <w:rFonts w:ascii="Arial" w:eastAsia="Times New Roman" w:hAnsi="Arial" w:cs="Arial"/>
                                  <w:color w:val="000000"/>
                                  <w:sz w:val="17"/>
                                  <w:szCs w:val="17"/>
                                  <w:lang w:val="fr-FR" w:eastAsia="fr-FR"/>
                                </w:rPr>
                                <w:t xml:space="preserve">H2020 Coordinators' Day </w:t>
                              </w:r>
                              <w:hyperlink r:id="rId46" w:history="1">
                                <w:r w:rsidRPr="003C6BE9">
                                  <w:rPr>
                                    <w:rFonts w:ascii="Arial" w:eastAsia="Times New Roman" w:hAnsi="Arial" w:cs="Arial"/>
                                    <w:b/>
                                    <w:bCs/>
                                    <w:color w:val="000033"/>
                                    <w:sz w:val="15"/>
                                    <w:szCs w:val="15"/>
                                    <w:u w:val="single"/>
                                    <w:lang w:val="fr-FR" w:eastAsia="fr-FR"/>
                                  </w:rPr>
                                  <w:t>Ver evento</w:t>
                                </w:r>
                              </w:hyperlink>
                            </w:p>
                          </w:tc>
                        </w:tr>
                        <w:tr w:rsidR="003C6BE9" w:rsidRPr="003C6BE9" w:rsidTr="00B2738C">
                          <w:trPr>
                            <w:tblCellSpacing w:w="0" w:type="dxa"/>
                          </w:trPr>
                          <w:tc>
                            <w:tcPr>
                              <w:tcW w:w="0" w:type="auto"/>
                              <w:tcBorders>
                                <w:top w:val="nil"/>
                                <w:left w:val="nil"/>
                                <w:bottom w:val="nil"/>
                                <w:right w:val="nil"/>
                              </w:tcBorders>
                              <w:shd w:val="clear" w:color="auto" w:fill="FFFFFF"/>
                              <w:vAlign w:val="center"/>
                              <w:hideMark/>
                            </w:tcPr>
                            <w:p w:rsidR="003C6BE9" w:rsidRPr="003C6BE9" w:rsidRDefault="003C6BE9" w:rsidP="003C6BE9">
                              <w:pPr>
                                <w:spacing w:after="0" w:line="300" w:lineRule="auto"/>
                                <w:ind w:left="30" w:right="60"/>
                                <w:rPr>
                                  <w:rFonts w:ascii="Arial" w:eastAsia="Times New Roman" w:hAnsi="Arial" w:cs="Arial"/>
                                  <w:color w:val="000000"/>
                                  <w:sz w:val="17"/>
                                  <w:szCs w:val="17"/>
                                  <w:lang w:val="fr-FR" w:eastAsia="fr-FR"/>
                                </w:rPr>
                              </w:pPr>
                              <w:r w:rsidRPr="003C6BE9">
                                <w:rPr>
                                  <w:rFonts w:ascii="Arial" w:eastAsia="Times New Roman" w:hAnsi="Arial" w:cs="Arial"/>
                                  <w:b/>
                                  <w:bCs/>
                                  <w:color w:val="AA0000"/>
                                  <w:sz w:val="18"/>
                                  <w:szCs w:val="18"/>
                                  <w:lang w:val="fr-FR" w:eastAsia="fr-FR"/>
                                </w:rPr>
                                <w:t xml:space="preserve">16 de Abril de 2018 </w:t>
                              </w:r>
                              <w:r w:rsidRPr="003C6BE9">
                                <w:rPr>
                                  <w:rFonts w:ascii="Arial" w:eastAsia="Times New Roman" w:hAnsi="Arial" w:cs="Arial"/>
                                  <w:color w:val="000000"/>
                                  <w:sz w:val="17"/>
                                  <w:szCs w:val="17"/>
                                  <w:lang w:val="fr-FR" w:eastAsia="fr-FR"/>
                                </w:rPr>
                                <w:t xml:space="preserve">TRA2018 </w:t>
                              </w:r>
                              <w:hyperlink r:id="rId47" w:history="1">
                                <w:r w:rsidRPr="003C6BE9">
                                  <w:rPr>
                                    <w:rFonts w:ascii="Arial" w:eastAsia="Times New Roman" w:hAnsi="Arial" w:cs="Arial"/>
                                    <w:b/>
                                    <w:bCs/>
                                    <w:color w:val="000033"/>
                                    <w:sz w:val="15"/>
                                    <w:szCs w:val="15"/>
                                    <w:u w:val="single"/>
                                    <w:lang w:val="fr-FR" w:eastAsia="fr-FR"/>
                                  </w:rPr>
                                  <w:t>Ver evento</w:t>
                                </w:r>
                              </w:hyperlink>
                              <w:r w:rsidRPr="003C6BE9">
                                <w:rPr>
                                  <w:rFonts w:ascii="Arial" w:eastAsia="Times New Roman" w:hAnsi="Arial" w:cs="Arial"/>
                                  <w:color w:val="000000"/>
                                  <w:sz w:val="17"/>
                                  <w:szCs w:val="17"/>
                                  <w:lang w:val="fr-FR" w:eastAsia="fr-FR"/>
                                </w:rPr>
                                <w:t xml:space="preserve"> </w:t>
                              </w:r>
                            </w:p>
                          </w:tc>
                        </w:tr>
                        <w:tr w:rsidR="003C6BE9" w:rsidRPr="003C6BE9" w:rsidTr="00B2738C">
                          <w:trPr>
                            <w:tblCellSpacing w:w="0" w:type="dxa"/>
                          </w:trPr>
                          <w:tc>
                            <w:tcPr>
                              <w:tcW w:w="0" w:type="auto"/>
                              <w:tcBorders>
                                <w:top w:val="nil"/>
                                <w:left w:val="nil"/>
                                <w:bottom w:val="single" w:sz="6" w:space="0" w:color="AA0000"/>
                                <w:right w:val="nil"/>
                              </w:tcBorders>
                              <w:shd w:val="clear" w:color="auto" w:fill="FFFFFF"/>
                              <w:vAlign w:val="center"/>
                              <w:hideMark/>
                            </w:tcPr>
                            <w:p w:rsidR="003C6BE9" w:rsidRPr="003C6BE9" w:rsidRDefault="003C6BE9" w:rsidP="003C6BE9">
                              <w:pPr>
                                <w:spacing w:after="0" w:line="300" w:lineRule="auto"/>
                                <w:ind w:left="30" w:right="60"/>
                                <w:rPr>
                                  <w:rFonts w:ascii="Arial" w:eastAsia="Times New Roman" w:hAnsi="Arial" w:cs="Arial"/>
                                  <w:color w:val="000000"/>
                                  <w:sz w:val="17"/>
                                  <w:szCs w:val="17"/>
                                  <w:lang w:val="fr-FR" w:eastAsia="fr-FR"/>
                                </w:rPr>
                              </w:pPr>
                              <w:r w:rsidRPr="003C6BE9">
                                <w:rPr>
                                  <w:rFonts w:ascii="Arial" w:eastAsia="Times New Roman" w:hAnsi="Arial" w:cs="Arial"/>
                                  <w:b/>
                                  <w:bCs/>
                                  <w:color w:val="AA0000"/>
                                  <w:sz w:val="18"/>
                                  <w:szCs w:val="18"/>
                                  <w:lang w:val="fr-FR" w:eastAsia="fr-FR"/>
                                </w:rPr>
                                <w:t xml:space="preserve">01 de Octubre de 2018 </w:t>
                              </w:r>
                              <w:r w:rsidRPr="003C6BE9">
                                <w:rPr>
                                  <w:rFonts w:ascii="Arial" w:eastAsia="Times New Roman" w:hAnsi="Arial" w:cs="Arial"/>
                                  <w:color w:val="000000"/>
                                  <w:sz w:val="17"/>
                                  <w:szCs w:val="17"/>
                                  <w:lang w:val="fr-FR" w:eastAsia="fr-FR"/>
                                </w:rPr>
                                <w:t xml:space="preserve">Conferencia internacional IROS2108 </w:t>
                              </w:r>
                              <w:hyperlink r:id="rId48" w:history="1">
                                <w:r w:rsidRPr="003C6BE9">
                                  <w:rPr>
                                    <w:rFonts w:ascii="Arial" w:eastAsia="Times New Roman" w:hAnsi="Arial" w:cs="Arial"/>
                                    <w:b/>
                                    <w:bCs/>
                                    <w:color w:val="000033"/>
                                    <w:sz w:val="15"/>
                                    <w:szCs w:val="15"/>
                                    <w:u w:val="single"/>
                                    <w:lang w:val="fr-FR" w:eastAsia="fr-FR"/>
                                  </w:rPr>
                                  <w:t>Ver evento</w:t>
                                </w:r>
                              </w:hyperlink>
                              <w:r w:rsidRPr="003C6BE9">
                                <w:rPr>
                                  <w:rFonts w:ascii="Arial" w:eastAsia="Times New Roman" w:hAnsi="Arial" w:cs="Arial"/>
                                  <w:color w:val="000000"/>
                                  <w:sz w:val="17"/>
                                  <w:szCs w:val="17"/>
                                  <w:lang w:val="fr-FR" w:eastAsia="fr-FR"/>
                                </w:rPr>
                                <w:t xml:space="preserve"> </w:t>
                              </w: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t> </w:t>
                        </w:r>
                      </w:p>
                    </w:tc>
                  </w:tr>
                  <w:tr w:rsidR="003C6BE9" w:rsidRPr="003C6BE9" w:rsidTr="00B2738C">
                    <w:trPr>
                      <w:tblCellSpacing w:w="0" w:type="dxa"/>
                      <w:jc w:val="center"/>
                    </w:trPr>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rsidR="003C6BE9" w:rsidRPr="003C6BE9" w:rsidRDefault="003C6BE9" w:rsidP="003C6BE9">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8310" w:type="dxa"/>
                  <w:tcBorders>
                    <w:top w:val="nil"/>
                    <w:left w:val="nil"/>
                    <w:bottom w:val="nil"/>
                    <w:right w:val="nil"/>
                  </w:tcBorders>
                  <w:vAlign w:val="center"/>
                  <w:hideMark/>
                </w:tcPr>
                <w:p w:rsidR="003C6BE9" w:rsidRPr="003C6BE9" w:rsidRDefault="003C6BE9" w:rsidP="003C6BE9">
                  <w:pPr>
                    <w:spacing w:after="0" w:line="240" w:lineRule="auto"/>
                    <w:rPr>
                      <w:rFonts w:ascii="Times New Roman" w:eastAsia="Times New Roman" w:hAnsi="Times New Roman" w:cs="Times New Roman"/>
                      <w:sz w:val="20"/>
                      <w:szCs w:val="20"/>
                      <w:lang w:val="fr-FR" w:eastAsia="fr-FR"/>
                    </w:rPr>
                  </w:pPr>
                </w:p>
              </w:tc>
            </w:tr>
          </w:tbl>
          <w:p w:rsidR="003C6BE9" w:rsidRPr="003C6BE9" w:rsidRDefault="003C6BE9" w:rsidP="003C6BE9">
            <w:pPr>
              <w:spacing w:after="0" w:line="240" w:lineRule="auto"/>
              <w:rPr>
                <w:rFonts w:ascii="Arial" w:eastAsia="Times New Roman" w:hAnsi="Arial" w:cs="Arial"/>
                <w:color w:val="666666"/>
                <w:sz w:val="17"/>
                <w:szCs w:val="17"/>
                <w:lang w:val="fr-FR" w:eastAsia="fr-FR"/>
              </w:rPr>
            </w:pPr>
          </w:p>
        </w:tc>
      </w:tr>
      <w:tr w:rsidR="003C6BE9" w:rsidRPr="003C6BE9" w:rsidTr="00B2738C">
        <w:trPr>
          <w:tblCellSpacing w:w="0" w:type="dxa"/>
          <w:jc w:val="center"/>
        </w:trPr>
        <w:tc>
          <w:tcPr>
            <w:tcW w:w="0" w:type="auto"/>
            <w:tcBorders>
              <w:bottom w:val="single" w:sz="6" w:space="0" w:color="666666"/>
            </w:tcBorders>
            <w:shd w:val="clear" w:color="auto" w:fill="FFFFFF"/>
            <w:hideMark/>
          </w:tcPr>
          <w:p w:rsidR="003C6BE9" w:rsidRPr="003C6BE9" w:rsidRDefault="003C6BE9" w:rsidP="003C6BE9">
            <w:pPr>
              <w:spacing w:after="0" w:line="240" w:lineRule="auto"/>
              <w:rPr>
                <w:rFonts w:ascii="Arial" w:eastAsia="Times New Roman" w:hAnsi="Arial" w:cs="Arial"/>
                <w:color w:val="666666"/>
                <w:sz w:val="17"/>
                <w:szCs w:val="17"/>
                <w:lang w:val="fr-FR" w:eastAsia="fr-FR"/>
              </w:rPr>
            </w:pPr>
            <w:r w:rsidRPr="003C6BE9">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3C6BE9" w:rsidRPr="003C6BE9" w:rsidRDefault="003C6BE9" w:rsidP="003C6BE9">
      <w:pPr>
        <w:spacing w:after="0" w:line="240" w:lineRule="auto"/>
        <w:jc w:val="center"/>
        <w:rPr>
          <w:rFonts w:ascii="Arial" w:eastAsia="Times New Roman" w:hAnsi="Arial" w:cs="Arial"/>
          <w:color w:val="666666"/>
          <w:sz w:val="17"/>
          <w:szCs w:val="17"/>
          <w:lang w:val="fr-FR" w:eastAsia="fr-FR"/>
        </w:rPr>
      </w:pPr>
      <w:r w:rsidRPr="003C6BE9">
        <w:rPr>
          <w:rFonts w:ascii="Arial" w:eastAsia="Times New Roman" w:hAnsi="Arial" w:cs="Arial"/>
          <w:color w:val="666666"/>
          <w:sz w:val="17"/>
          <w:szCs w:val="17"/>
          <w:lang w:val="fr-FR" w:eastAsia="fr-FR"/>
        </w:rPr>
        <w:lastRenderedPageBreak/>
        <w:br/>
      </w:r>
      <w:r w:rsidRPr="003C6BE9">
        <w:rPr>
          <w:rFonts w:ascii="Arial" w:eastAsia="Times New Roman" w:hAnsi="Arial" w:cs="Arial"/>
          <w:color w:val="666666"/>
          <w:sz w:val="15"/>
          <w:szCs w:val="15"/>
          <w:lang w:val="fr-FR" w:eastAsia="fr-FR"/>
        </w:rPr>
        <w:t xml:space="preserve">Recibe este mensaje porque está dado de alta en </w:t>
      </w:r>
      <w:hyperlink r:id="rId50" w:tgtFrame="_blank" w:history="1">
        <w:r w:rsidRPr="003C6BE9">
          <w:rPr>
            <w:rFonts w:ascii="Arial" w:eastAsia="Times New Roman" w:hAnsi="Arial" w:cs="Arial"/>
            <w:color w:val="666666"/>
            <w:sz w:val="17"/>
            <w:szCs w:val="17"/>
            <w:u w:val="single"/>
            <w:lang w:val="fr-FR" w:eastAsia="fr-FR"/>
          </w:rPr>
          <w:t>PLATAFORMAPTEC.com</w:t>
        </w:r>
      </w:hyperlink>
      <w:r w:rsidRPr="003C6BE9">
        <w:rPr>
          <w:rFonts w:ascii="Arial" w:eastAsia="Times New Roman" w:hAnsi="Arial" w:cs="Arial"/>
          <w:color w:val="666666"/>
          <w:sz w:val="15"/>
          <w:szCs w:val="15"/>
          <w:lang w:val="fr-FR" w:eastAsia="fr-FR"/>
        </w:rPr>
        <w:t xml:space="preserve">. </w:t>
      </w:r>
      <w:r w:rsidRPr="003C6BE9">
        <w:rPr>
          <w:rFonts w:ascii="Arial" w:eastAsia="Times New Roman" w:hAnsi="Arial" w:cs="Arial"/>
          <w:color w:val="666666"/>
          <w:sz w:val="15"/>
          <w:szCs w:val="15"/>
          <w:lang w:val="fr-FR" w:eastAsia="fr-FR"/>
        </w:rPr>
        <w:br/>
        <w:t xml:space="preserve">Si no desea recibir más mensajes como éste puede darse de baja desde el menú de usuario. </w:t>
      </w:r>
    </w:p>
    <w:p w:rsidR="003C6BE9" w:rsidRPr="003C6BE9" w:rsidRDefault="003C6BE9" w:rsidP="003C6BE9">
      <w:pPr>
        <w:spacing w:after="0" w:line="240" w:lineRule="auto"/>
        <w:rPr>
          <w:rFonts w:ascii="Calibri" w:eastAsia="Times New Roman" w:hAnsi="Calibri" w:cs="Calibri"/>
          <w:lang w:val="fr-FR" w:eastAsia="fr-FR"/>
        </w:rPr>
      </w:pPr>
    </w:p>
    <w:p w:rsidR="0095102E" w:rsidRDefault="003C6BE9">
      <w:r>
        <w:t>v</w:t>
      </w:r>
      <w:bookmarkStart w:id="0" w:name="_GoBack"/>
      <w:bookmarkEnd w:id="0"/>
    </w:p>
    <w:sectPr w:rsidR="0095102E" w:rsidSect="001F5C2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E9"/>
    <w:rsid w:val="003C6BE9"/>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4B54"/>
  <w15:chartTrackingRefBased/>
  <w15:docId w15:val="{AF569646-A3E9-49C5-B451-F7D0146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6BE9"/>
    <w:rPr>
      <w:rFonts w:ascii="Arial" w:hAnsi="Arial" w:cs="Arial"/>
      <w:color w:val="666666"/>
      <w:sz w:val="17"/>
      <w:szCs w:val="17"/>
      <w:u w:val="single"/>
    </w:rPr>
  </w:style>
  <w:style w:type="paragraph" w:styleId="NormalWeb">
    <w:name w:val="Normal (Web)"/>
    <w:basedOn w:val="Normal"/>
    <w:uiPriority w:val="99"/>
    <w:semiHidden/>
    <w:unhideWhenUsed/>
    <w:rsid w:val="003C6BE9"/>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3eca51909f2b0f96a3d0b3a50c45c79e.jpg" TargetMode="External"/><Relationship Id="rId18" Type="http://schemas.openxmlformats.org/officeDocument/2006/relationships/hyperlink" Target="http://www.plataformaptec.es/ver-noticia.php?id=4521" TargetMode="External"/><Relationship Id="rId26" Type="http://schemas.openxmlformats.org/officeDocument/2006/relationships/hyperlink" Target="http://www.plataformaptec.es/ver-noticia.php?id=4525" TargetMode="External"/><Relationship Id="rId39" Type="http://schemas.openxmlformats.org/officeDocument/2006/relationships/hyperlink" Target="http://www.plataformaptec.es/ver-noticia.php?id=4528" TargetMode="External"/><Relationship Id="rId3" Type="http://schemas.openxmlformats.org/officeDocument/2006/relationships/webSettings" Target="webSettings.xml"/><Relationship Id="rId21" Type="http://schemas.openxmlformats.org/officeDocument/2006/relationships/image" Target="http://www.plataformaptec.com/imagenes/2b2bf74369197ae5f06ef6b8eb36e5fe.jpg" TargetMode="External"/><Relationship Id="rId34" Type="http://schemas.openxmlformats.org/officeDocument/2006/relationships/hyperlink" Target="http://www.plataformaptec.es/ver-noticia.php?id=4536" TargetMode="External"/><Relationship Id="rId42" Type="http://schemas.openxmlformats.org/officeDocument/2006/relationships/image" Target="http://www.plataformaptec.com/imagenes/0addd15e7a72e21d62bd01446c402ecf.jpg" TargetMode="External"/><Relationship Id="rId47" Type="http://schemas.openxmlformats.org/officeDocument/2006/relationships/hyperlink" Target="http://www.plataformaptec.es/ver-evento.php?id=918" TargetMode="External"/><Relationship Id="rId50"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7a2a9c232b0957cf10b6f4c91abefb5c.jpg" TargetMode="External"/><Relationship Id="rId25" Type="http://schemas.openxmlformats.org/officeDocument/2006/relationships/image" Target="http://www.plataformaptec.com/imagenes/5fea0eb874d9c248794ec824725bb3af.jpg" TargetMode="External"/><Relationship Id="rId33" Type="http://schemas.openxmlformats.org/officeDocument/2006/relationships/image" Target="http://www.plataformaptec.com/imagenes/f008bbcfa333a43a9327806e617c6e2f.jpg" TargetMode="External"/><Relationship Id="rId38" Type="http://schemas.openxmlformats.org/officeDocument/2006/relationships/image" Target="http://www.plataformaptec.com/imagenes/5c132448062704b8f9bd947e85c31561.jpg" TargetMode="External"/><Relationship Id="rId46" Type="http://schemas.openxmlformats.org/officeDocument/2006/relationships/hyperlink" Target="http://www.plataformaptec.es/ver-evento.php?id=923" TargetMode="External"/><Relationship Id="rId2" Type="http://schemas.openxmlformats.org/officeDocument/2006/relationships/settings" Target="settings.xml"/><Relationship Id="rId16" Type="http://schemas.openxmlformats.org/officeDocument/2006/relationships/hyperlink" Target="http://www.plataformaptec.es/ver-noticia.php?id=4535" TargetMode="External"/><Relationship Id="rId20" Type="http://schemas.openxmlformats.org/officeDocument/2006/relationships/hyperlink" Target="http://www.plataformaptec.es/ver-noticia.php?id=4522" TargetMode="External"/><Relationship Id="rId29" Type="http://schemas.openxmlformats.org/officeDocument/2006/relationships/image" Target="http://www.plataformaptec.com/imagenes/3edd6ffdbc8e29f28bc7f946519a3b7d.jpg" TargetMode="External"/><Relationship Id="rId41" Type="http://schemas.openxmlformats.org/officeDocument/2006/relationships/hyperlink" Target="http://www.plataformaptec.es/ver-noticia.php?id=4529" TargetMode="External"/><Relationship Id="rId1" Type="http://schemas.openxmlformats.org/officeDocument/2006/relationships/styles" Target="styles.xml"/><Relationship Id="rId6" Type="http://schemas.openxmlformats.org/officeDocument/2006/relationships/hyperlink" Target="http://www.plataformaptec.es/ver-noticia.php?id=4537"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524" TargetMode="External"/><Relationship Id="rId32" Type="http://schemas.openxmlformats.org/officeDocument/2006/relationships/hyperlink" Target="http://www.plataformaptec.es/ver-noticia.php?id=4533" TargetMode="External"/><Relationship Id="rId37" Type="http://schemas.openxmlformats.org/officeDocument/2006/relationships/hyperlink" Target="http://www.plataformaptec.es/ver-noticia.php?id=4532" TargetMode="External"/><Relationship Id="rId40" Type="http://schemas.openxmlformats.org/officeDocument/2006/relationships/image" Target="http://www.plataformaptec.com/imagenes/ea396d0cdbf96664251be55a2b77e500.jpg" TargetMode="External"/><Relationship Id="rId45" Type="http://schemas.openxmlformats.org/officeDocument/2006/relationships/hyperlink" Target="http://www.plataformaptec.es/ver-noticia.php?id=4531" TargetMode="External"/><Relationship Id="rId5" Type="http://schemas.openxmlformats.org/officeDocument/2006/relationships/image" Target="http://www.plataformaptec.com/imagenes/356b158819a2dee368ddb5f7b59c52e0.png" TargetMode="External"/><Relationship Id="rId15" Type="http://schemas.openxmlformats.org/officeDocument/2006/relationships/image" Target="http://www.plataformaptec.com/imagenes/0692b81ced39033d8b74438e9200fcaf.jpg" TargetMode="External"/><Relationship Id="rId23" Type="http://schemas.openxmlformats.org/officeDocument/2006/relationships/image" Target="http://www.plataformaptec.com/imagenes/c800b905f4594fe88ff6ae3a343d6686.jpg" TargetMode="External"/><Relationship Id="rId28" Type="http://schemas.openxmlformats.org/officeDocument/2006/relationships/hyperlink" Target="http://www.plataformaptec.es/ver-noticia.php?id=4526" TargetMode="External"/><Relationship Id="rId36" Type="http://schemas.openxmlformats.org/officeDocument/2006/relationships/hyperlink" Target="mailto:bzn-eeec@mapama.es" TargetMode="External"/><Relationship Id="rId49" Type="http://schemas.openxmlformats.org/officeDocument/2006/relationships/image" Target="media/image2.png"/><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388cf6e09f24e644f00a35d4712239d9.jpg" TargetMode="External"/><Relationship Id="rId31" Type="http://schemas.openxmlformats.org/officeDocument/2006/relationships/image" Target="http://www.plataformaptec.com/imagenes/6215582b25ed11b2ad86742f739ed453.jpg" TargetMode="External"/><Relationship Id="rId44" Type="http://schemas.openxmlformats.org/officeDocument/2006/relationships/image" Target="http://www.plataformaptec.com/imagenes/024ae187a32e825846e8362a1ec0e078.jpg"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534" TargetMode="External"/><Relationship Id="rId22" Type="http://schemas.openxmlformats.org/officeDocument/2006/relationships/hyperlink" Target="http://www.plataformaptec.es/ver-noticia.php?id=4523" TargetMode="External"/><Relationship Id="rId27" Type="http://schemas.openxmlformats.org/officeDocument/2006/relationships/image" Target="http://www.plataformaptec.com/imagenes/95fd454f75477d421fe713f2d7a30bdc.jpg" TargetMode="External"/><Relationship Id="rId30" Type="http://schemas.openxmlformats.org/officeDocument/2006/relationships/hyperlink" Target="http://www.plataformaptec.es/ver-noticia.php?id=4527" TargetMode="External"/><Relationship Id="rId35" Type="http://schemas.openxmlformats.org/officeDocument/2006/relationships/image" Target="http://www.plataformaptec.com/imagenes/768209e49a9c57f75837e35de90fd164.jpg" TargetMode="External"/><Relationship Id="rId43" Type="http://schemas.openxmlformats.org/officeDocument/2006/relationships/hyperlink" Target="http://www.plataformaptec.es/ver-noticia.php?id=4530" TargetMode="External"/><Relationship Id="rId48" Type="http://schemas.openxmlformats.org/officeDocument/2006/relationships/hyperlink" Target="http://www.plataformaptec.es/ver-evento.php?id=922" TargetMode="External"/><Relationship Id="rId8" Type="http://schemas.openxmlformats.org/officeDocument/2006/relationships/hyperlink" Target="http://www.plataformaptec.es/ver-noticia.php?id=3989"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2018-02-19T12:25:00Z</dcterms:created>
  <dcterms:modified xsi:type="dcterms:W3CDTF">2018-02-19T12:25:00Z</dcterms:modified>
</cp:coreProperties>
</file>