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5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286"/>
      </w:tblGrid>
      <w:tr w:rsidR="000F7425" w:rsidRPr="000F7425" w:rsidTr="001A2F2F">
        <w:trPr>
          <w:tblCellSpacing w:w="0" w:type="dxa"/>
          <w:jc w:val="center"/>
        </w:trPr>
        <w:tc>
          <w:tcPr>
            <w:tcW w:w="0" w:type="auto"/>
            <w:tcBorders>
              <w:top w:val="single" w:sz="6" w:space="0" w:color="666666"/>
            </w:tcBorders>
            <w:shd w:val="clear" w:color="auto" w:fill="FFFFFF"/>
            <w:hideMark/>
          </w:tcPr>
          <w:p w:rsidR="000F7425" w:rsidRPr="000F7425" w:rsidRDefault="000F7425" w:rsidP="000F7425">
            <w:pPr>
              <w:spacing w:after="0" w:line="240" w:lineRule="auto"/>
              <w:rPr>
                <w:rFonts w:ascii="Arial" w:eastAsia="Times New Roman" w:hAnsi="Arial" w:cs="Arial"/>
                <w:color w:val="666666"/>
                <w:sz w:val="17"/>
                <w:szCs w:val="17"/>
                <w:lang w:eastAsia="es-ES"/>
              </w:rPr>
            </w:pPr>
            <w:r w:rsidRPr="000F7425">
              <w:rPr>
                <w:rFonts w:ascii="Arial" w:eastAsia="Times New Roman" w:hAnsi="Arial" w:cs="Arial"/>
                <w:noProof/>
                <w:color w:val="666666"/>
                <w:sz w:val="17"/>
                <w:szCs w:val="17"/>
                <w:lang w:eastAsia="es-ES"/>
              </w:rPr>
              <w:drawing>
                <wp:inline distT="0" distB="0" distL="0" distR="0">
                  <wp:extent cx="524256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2560" cy="914400"/>
                          </a:xfrm>
                          <a:prstGeom prst="rect">
                            <a:avLst/>
                          </a:prstGeom>
                          <a:noFill/>
                          <a:ln>
                            <a:noFill/>
                          </a:ln>
                        </pic:spPr>
                      </pic:pic>
                    </a:graphicData>
                  </a:graphic>
                </wp:inline>
              </w:drawing>
            </w:r>
          </w:p>
        </w:tc>
      </w:tr>
      <w:tr w:rsidR="000F7425" w:rsidRPr="000F7425" w:rsidTr="001A2F2F">
        <w:trPr>
          <w:tblCellSpacing w:w="0" w:type="dxa"/>
          <w:jc w:val="center"/>
        </w:trPr>
        <w:tc>
          <w:tcPr>
            <w:tcW w:w="0" w:type="auto"/>
            <w:shd w:val="clear" w:color="auto" w:fill="FFFFFF"/>
            <w:hideMark/>
          </w:tcPr>
          <w:p w:rsidR="000F7425" w:rsidRPr="000F7425" w:rsidRDefault="000F7425" w:rsidP="000F7425">
            <w:pPr>
              <w:spacing w:after="0" w:line="240" w:lineRule="auto"/>
              <w:rPr>
                <w:rFonts w:ascii="Arial" w:eastAsia="Times New Roman" w:hAnsi="Arial" w:cs="Arial"/>
                <w:color w:val="666666"/>
                <w:sz w:val="17"/>
                <w:szCs w:val="17"/>
                <w:lang w:eastAsia="es-ES"/>
              </w:rPr>
            </w:pPr>
          </w:p>
          <w:tbl>
            <w:tblPr>
              <w:tblW w:w="4750" w:type="pct"/>
              <w:jc w:val="center"/>
              <w:tblCellSpacing w:w="0" w:type="dxa"/>
              <w:tblCellMar>
                <w:top w:w="72" w:type="dxa"/>
                <w:left w:w="72" w:type="dxa"/>
                <w:bottom w:w="72" w:type="dxa"/>
                <w:right w:w="72" w:type="dxa"/>
              </w:tblCellMar>
              <w:tblLook w:val="04A0" w:firstRow="1" w:lastRow="0" w:firstColumn="1" w:lastColumn="0" w:noHBand="0" w:noVBand="1"/>
            </w:tblPr>
            <w:tblGrid>
              <w:gridCol w:w="8049"/>
            </w:tblGrid>
            <w:tr w:rsidR="000F7425" w:rsidRPr="000F7425" w:rsidTr="001A2F2F">
              <w:trPr>
                <w:trHeight w:val="180"/>
                <w:tblCellSpacing w:w="0" w:type="dxa"/>
                <w:jc w:val="center"/>
              </w:trPr>
              <w:tc>
                <w:tcPr>
                  <w:tcW w:w="0" w:type="auto"/>
                  <w:tcBorders>
                    <w:top w:val="nil"/>
                    <w:left w:val="nil"/>
                    <w:bottom w:val="nil"/>
                    <w:right w:val="nil"/>
                  </w:tcBorders>
                  <w:vAlign w:val="center"/>
                  <w:hideMark/>
                </w:tcPr>
                <w:p w:rsidR="000F7425" w:rsidRPr="000F7425" w:rsidRDefault="000F7425" w:rsidP="000F7425">
                  <w:pPr>
                    <w:spacing w:after="0" w:line="264" w:lineRule="auto"/>
                    <w:ind w:left="30"/>
                    <w:rPr>
                      <w:rFonts w:ascii="Arial" w:eastAsia="Times New Roman" w:hAnsi="Arial" w:cs="Arial"/>
                      <w:b/>
                      <w:bCs/>
                      <w:color w:val="0064AF"/>
                      <w:sz w:val="30"/>
                      <w:szCs w:val="30"/>
                      <w:lang w:eastAsia="es-ES"/>
                    </w:rPr>
                  </w:pPr>
                  <w:r w:rsidRPr="000F7425">
                    <w:rPr>
                      <w:rFonts w:ascii="Arial" w:eastAsia="Times New Roman" w:hAnsi="Arial" w:cs="Arial"/>
                      <w:b/>
                      <w:bCs/>
                      <w:color w:val="0064AF"/>
                      <w:sz w:val="30"/>
                      <w:szCs w:val="30"/>
                      <w:lang w:eastAsia="es-ES"/>
                    </w:rPr>
                    <w:br/>
                    <w:t>Últimas Noticias</w:t>
                  </w:r>
                </w:p>
              </w:tc>
            </w:tr>
            <w:tr w:rsidR="000F7425" w:rsidRPr="000F7425" w:rsidTr="001A2F2F">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0F7425" w:rsidRPr="000F7425" w:rsidRDefault="000F7425" w:rsidP="000F7425">
                  <w:pPr>
                    <w:spacing w:after="0" w:line="240" w:lineRule="auto"/>
                    <w:rPr>
                      <w:rFonts w:ascii="Arial" w:eastAsia="Times New Roman" w:hAnsi="Arial" w:cs="Arial"/>
                      <w:b/>
                      <w:bCs/>
                      <w:color w:val="FFFFFF"/>
                      <w:sz w:val="26"/>
                      <w:szCs w:val="26"/>
                      <w:lang w:eastAsia="es-ES"/>
                    </w:rPr>
                  </w:pPr>
                  <w:r w:rsidRPr="000F7425">
                    <w:rPr>
                      <w:rFonts w:ascii="Arial" w:eastAsia="Times New Roman" w:hAnsi="Arial" w:cs="Arial"/>
                      <w:b/>
                      <w:bCs/>
                      <w:color w:val="FFFFFF"/>
                      <w:sz w:val="26"/>
                      <w:szCs w:val="26"/>
                      <w:lang w:eastAsia="es-ES"/>
                    </w:rPr>
                    <w:t>    NOTICIAS DE LA PTEC</w:t>
                  </w:r>
                </w:p>
              </w:tc>
            </w:tr>
            <w:tr w:rsidR="000F7425" w:rsidRPr="000F7425" w:rsidTr="001A2F2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F7425" w:rsidRPr="000F7425" w:rsidTr="001A2F2F">
                    <w:trPr>
                      <w:trHeight w:val="120"/>
                      <w:tblCellSpacing w:w="0" w:type="dxa"/>
                      <w:jc w:val="center"/>
                    </w:trPr>
                    <w:tc>
                      <w:tcPr>
                        <w:tcW w:w="100" w:type="pct"/>
                        <w:vMerge w:val="restart"/>
                        <w:tcBorders>
                          <w:top w:val="nil"/>
                          <w:left w:val="nil"/>
                          <w:bottom w:val="nil"/>
                          <w:right w:val="nil"/>
                        </w:tcBorders>
                        <w:hideMark/>
                      </w:tcPr>
                      <w:p w:rsidR="000F7425" w:rsidRPr="000F7425" w:rsidRDefault="000F7425" w:rsidP="000F7425">
                        <w:pPr>
                          <w:spacing w:after="0" w:line="240" w:lineRule="auto"/>
                          <w:jc w:val="center"/>
                          <w:rPr>
                            <w:rFonts w:ascii="Arial" w:eastAsia="Times New Roman" w:hAnsi="Arial" w:cs="Arial"/>
                            <w:color w:val="666666"/>
                            <w:sz w:val="17"/>
                            <w:szCs w:val="17"/>
                            <w:lang w:eastAsia="es-ES"/>
                          </w:rPr>
                        </w:pPr>
                        <w:r w:rsidRPr="000F742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F7425" w:rsidRPr="000F7425" w:rsidTr="001A2F2F">
                          <w:trPr>
                            <w:tblCellSpacing w:w="0" w:type="dxa"/>
                          </w:trPr>
                          <w:tc>
                            <w:tcPr>
                              <w:tcW w:w="0" w:type="auto"/>
                              <w:tcBorders>
                                <w:top w:val="nil"/>
                                <w:left w:val="nil"/>
                                <w:bottom w:val="nil"/>
                                <w:right w:val="nil"/>
                              </w:tcBorders>
                              <w:vAlign w:val="center"/>
                              <w:hideMark/>
                            </w:tcPr>
                            <w:p w:rsidR="000F7425" w:rsidRPr="000F7425" w:rsidRDefault="000F7425" w:rsidP="000F742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0F7425">
                                <w:rPr>
                                  <w:rFonts w:ascii="Arial" w:eastAsia="Times New Roman" w:hAnsi="Arial" w:cs="Arial"/>
                                  <w:b/>
                                  <w:bCs/>
                                  <w:color w:val="0064AF"/>
                                  <w:sz w:val="23"/>
                                  <w:szCs w:val="23"/>
                                  <w:lang w:eastAsia="es-ES"/>
                                </w:rPr>
                                <w:t xml:space="preserve">Boletín PTEC 5/09/2016 </w:t>
                              </w:r>
                            </w:p>
                          </w:tc>
                        </w:tr>
                      </w:tbl>
                      <w:p w:rsidR="000F7425" w:rsidRPr="000F7425" w:rsidRDefault="000F7425" w:rsidP="000F742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F7425" w:rsidRPr="000F7425" w:rsidRDefault="000F7425" w:rsidP="000F7425">
                        <w:pPr>
                          <w:spacing w:after="0" w:line="240" w:lineRule="auto"/>
                          <w:jc w:val="center"/>
                          <w:rPr>
                            <w:rFonts w:ascii="Arial" w:eastAsia="Times New Roman" w:hAnsi="Arial" w:cs="Arial"/>
                            <w:color w:val="666666"/>
                            <w:sz w:val="17"/>
                            <w:szCs w:val="17"/>
                            <w:lang w:eastAsia="es-ES"/>
                          </w:rPr>
                        </w:pPr>
                        <w:r w:rsidRPr="000F7425">
                          <w:rPr>
                            <w:rFonts w:ascii="Arial" w:eastAsia="Times New Roman" w:hAnsi="Arial" w:cs="Arial"/>
                            <w:color w:val="666666"/>
                            <w:sz w:val="17"/>
                            <w:szCs w:val="17"/>
                            <w:lang w:eastAsia="es-ES"/>
                          </w:rPr>
                          <w:t> </w:t>
                        </w:r>
                      </w:p>
                    </w:tc>
                  </w:tr>
                  <w:tr w:rsidR="000F7425" w:rsidRPr="000F7425" w:rsidTr="001A2F2F">
                    <w:trPr>
                      <w:trHeight w:val="120"/>
                      <w:tblCellSpacing w:w="0" w:type="dxa"/>
                      <w:jc w:val="center"/>
                    </w:trPr>
                    <w:tc>
                      <w:tcPr>
                        <w:tcW w:w="0" w:type="auto"/>
                        <w:vMerge/>
                        <w:tcBorders>
                          <w:top w:val="nil"/>
                          <w:left w:val="nil"/>
                          <w:bottom w:val="nil"/>
                          <w:right w:val="nil"/>
                        </w:tcBorders>
                        <w:vAlign w:val="center"/>
                        <w:hideMark/>
                      </w:tcPr>
                      <w:p w:rsidR="000F7425" w:rsidRPr="000F7425" w:rsidRDefault="000F7425" w:rsidP="000F742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0F7425" w:rsidRPr="000F7425" w:rsidRDefault="000F7425" w:rsidP="000F7425">
                        <w:pPr>
                          <w:spacing w:after="100" w:afterAutospacing="1" w:line="300" w:lineRule="auto"/>
                          <w:ind w:left="30" w:right="60"/>
                          <w:rPr>
                            <w:rFonts w:ascii="Arial" w:eastAsia="Times New Roman" w:hAnsi="Arial" w:cs="Arial"/>
                            <w:color w:val="000000"/>
                            <w:sz w:val="17"/>
                            <w:szCs w:val="17"/>
                            <w:lang w:eastAsia="es-ES"/>
                          </w:rPr>
                        </w:pPr>
                        <w:r w:rsidRPr="000F7425">
                          <w:rPr>
                            <w:rFonts w:ascii="Times New Roman" w:eastAsia="Times New Roman" w:hAnsi="Times New Roman" w:cs="Times New Roman"/>
                            <w:noProof/>
                            <w:sz w:val="24"/>
                            <w:szCs w:val="24"/>
                            <w:lang w:eastAsia="es-ES"/>
                          </w:rPr>
                          <w:drawing>
                            <wp:anchor distT="30480" distB="30480" distL="30480" distR="30480" simplePos="0" relativeHeight="251659264" behindDoc="0" locked="0" layoutInCell="1" allowOverlap="0">
                              <wp:simplePos x="0" y="0"/>
                              <wp:positionH relativeFrom="column">
                                <wp:align>right</wp:align>
                              </wp:positionH>
                              <wp:positionV relativeFrom="line">
                                <wp:posOffset>0</wp:posOffset>
                              </wp:positionV>
                              <wp:extent cx="952500" cy="490855"/>
                              <wp:effectExtent l="0" t="0" r="0" b="4445"/>
                              <wp:wrapSquare wrapText="bothSides"/>
                              <wp:docPr id="24" name="Imagen 24" descr="Boletín PTEC 5/09/20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etín PTEC 5/09/2016 "/>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00"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425">
                          <w:rPr>
                            <w:rFonts w:ascii="Arial" w:eastAsia="Times New Roman" w:hAnsi="Arial" w:cs="Arial"/>
                            <w:color w:val="000000"/>
                            <w:sz w:val="17"/>
                            <w:szCs w:val="17"/>
                            <w:lang w:eastAsia="es-ES"/>
                          </w:rPr>
                          <w:t>La Plataforma Tecnológica Española de la Construcción PTEC inicia el curso 2016-2017 con nuevos retos sobre los que reflexionará su Comisión Delegada (Acciona, Ferrovial, Geocisa, IETcc, Tecnalia y UPM) en la reunión del mes de septiembre. Se profundizará en las estrategias para la in...</w:t>
                        </w:r>
                        <w:hyperlink r:id="rId6" w:history="1">
                          <w:r w:rsidRPr="000F7425">
                            <w:rPr>
                              <w:rFonts w:ascii="Arial" w:eastAsia="Times New Roman" w:hAnsi="Arial" w:cs="Arial"/>
                              <w:b/>
                              <w:bCs/>
                              <w:color w:val="CC0000"/>
                              <w:sz w:val="15"/>
                              <w:szCs w:val="15"/>
                              <w:u w:val="single"/>
                              <w:lang w:eastAsia="es-ES"/>
                            </w:rPr>
                            <w:t>Ver noticia completa</w:t>
                          </w:r>
                        </w:hyperlink>
                        <w:r w:rsidRPr="000F742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F7425" w:rsidRPr="000F7425" w:rsidRDefault="000F7425" w:rsidP="000F7425">
                        <w:pPr>
                          <w:spacing w:after="0" w:line="240" w:lineRule="auto"/>
                          <w:rPr>
                            <w:rFonts w:ascii="Arial" w:eastAsia="Times New Roman" w:hAnsi="Arial" w:cs="Arial"/>
                            <w:color w:val="666666"/>
                            <w:sz w:val="17"/>
                            <w:szCs w:val="17"/>
                            <w:lang w:eastAsia="es-ES"/>
                          </w:rPr>
                        </w:pPr>
                      </w:p>
                    </w:tc>
                  </w:tr>
                </w:tbl>
                <w:p w:rsidR="000F7425" w:rsidRPr="000F7425" w:rsidRDefault="000F7425" w:rsidP="000F7425">
                  <w:pPr>
                    <w:spacing w:after="0" w:line="240" w:lineRule="auto"/>
                    <w:rPr>
                      <w:rFonts w:ascii="Arial" w:eastAsia="Times New Roman" w:hAnsi="Arial" w:cs="Arial"/>
                      <w:color w:val="666666"/>
                      <w:sz w:val="17"/>
                      <w:szCs w:val="17"/>
                      <w:lang w:eastAsia="es-ES"/>
                    </w:rPr>
                  </w:pPr>
                </w:p>
              </w:tc>
            </w:tr>
            <w:tr w:rsidR="000F7425" w:rsidRPr="000F7425" w:rsidTr="001A2F2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F7425" w:rsidRPr="000F7425" w:rsidTr="001A2F2F">
                    <w:trPr>
                      <w:trHeight w:val="120"/>
                      <w:tblCellSpacing w:w="0" w:type="dxa"/>
                      <w:jc w:val="center"/>
                    </w:trPr>
                    <w:tc>
                      <w:tcPr>
                        <w:tcW w:w="100" w:type="pct"/>
                        <w:vMerge w:val="restart"/>
                        <w:tcBorders>
                          <w:top w:val="nil"/>
                          <w:left w:val="nil"/>
                          <w:bottom w:val="nil"/>
                          <w:right w:val="nil"/>
                        </w:tcBorders>
                        <w:hideMark/>
                      </w:tcPr>
                      <w:p w:rsidR="000F7425" w:rsidRPr="000F7425" w:rsidRDefault="000F7425" w:rsidP="000F7425">
                        <w:pPr>
                          <w:spacing w:after="0" w:line="240" w:lineRule="auto"/>
                          <w:jc w:val="center"/>
                          <w:rPr>
                            <w:rFonts w:ascii="Arial" w:eastAsia="Times New Roman" w:hAnsi="Arial" w:cs="Arial"/>
                            <w:color w:val="666666"/>
                            <w:sz w:val="17"/>
                            <w:szCs w:val="17"/>
                            <w:lang w:eastAsia="es-ES"/>
                          </w:rPr>
                        </w:pPr>
                        <w:r w:rsidRPr="000F742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F7425" w:rsidRPr="000F7425" w:rsidTr="001A2F2F">
                          <w:trPr>
                            <w:tblCellSpacing w:w="0" w:type="dxa"/>
                          </w:trPr>
                          <w:tc>
                            <w:tcPr>
                              <w:tcW w:w="0" w:type="auto"/>
                              <w:tcBorders>
                                <w:top w:val="nil"/>
                                <w:left w:val="nil"/>
                                <w:bottom w:val="nil"/>
                                <w:right w:val="nil"/>
                              </w:tcBorders>
                              <w:vAlign w:val="center"/>
                              <w:hideMark/>
                            </w:tcPr>
                            <w:p w:rsidR="000F7425" w:rsidRPr="000F7425" w:rsidRDefault="000F7425" w:rsidP="000F742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0F7425">
                                <w:rPr>
                                  <w:rFonts w:ascii="Arial" w:eastAsia="Times New Roman" w:hAnsi="Arial" w:cs="Arial"/>
                                  <w:b/>
                                  <w:bCs/>
                                  <w:color w:val="0064AF"/>
                                  <w:sz w:val="23"/>
                                  <w:szCs w:val="23"/>
                                  <w:lang w:eastAsia="es-ES"/>
                                </w:rPr>
                                <w:t>Programa del 12º Foro PTEC: la innovación en procesos de construcción</w:t>
                              </w:r>
                              <w:r w:rsidRPr="000F7425">
                                <w:rPr>
                                  <w:rFonts w:ascii="Arial" w:eastAsia="Times New Roman" w:hAnsi="Arial" w:cs="Arial"/>
                                  <w:b/>
                                  <w:bCs/>
                                  <w:color w:val="0064AF"/>
                                  <w:sz w:val="14"/>
                                  <w:szCs w:val="14"/>
                                  <w:lang w:eastAsia="es-ES"/>
                                </w:rPr>
                                <w:t xml:space="preserve"> </w:t>
                              </w:r>
                            </w:p>
                          </w:tc>
                        </w:tr>
                      </w:tbl>
                      <w:p w:rsidR="000F7425" w:rsidRPr="000F7425" w:rsidRDefault="000F7425" w:rsidP="000F742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F7425" w:rsidRPr="000F7425" w:rsidRDefault="000F7425" w:rsidP="000F7425">
                        <w:pPr>
                          <w:spacing w:after="0" w:line="240" w:lineRule="auto"/>
                          <w:jc w:val="center"/>
                          <w:rPr>
                            <w:rFonts w:ascii="Arial" w:eastAsia="Times New Roman" w:hAnsi="Arial" w:cs="Arial"/>
                            <w:color w:val="666666"/>
                            <w:sz w:val="17"/>
                            <w:szCs w:val="17"/>
                            <w:lang w:eastAsia="es-ES"/>
                          </w:rPr>
                        </w:pPr>
                        <w:r w:rsidRPr="000F7425">
                          <w:rPr>
                            <w:rFonts w:ascii="Arial" w:eastAsia="Times New Roman" w:hAnsi="Arial" w:cs="Arial"/>
                            <w:color w:val="666666"/>
                            <w:sz w:val="17"/>
                            <w:szCs w:val="17"/>
                            <w:lang w:eastAsia="es-ES"/>
                          </w:rPr>
                          <w:t> </w:t>
                        </w:r>
                      </w:p>
                    </w:tc>
                  </w:tr>
                  <w:tr w:rsidR="000F7425" w:rsidRPr="000F7425" w:rsidTr="001A2F2F">
                    <w:trPr>
                      <w:trHeight w:val="120"/>
                      <w:tblCellSpacing w:w="0" w:type="dxa"/>
                      <w:jc w:val="center"/>
                    </w:trPr>
                    <w:tc>
                      <w:tcPr>
                        <w:tcW w:w="0" w:type="auto"/>
                        <w:vMerge/>
                        <w:tcBorders>
                          <w:top w:val="nil"/>
                          <w:left w:val="nil"/>
                          <w:bottom w:val="nil"/>
                          <w:right w:val="nil"/>
                        </w:tcBorders>
                        <w:vAlign w:val="center"/>
                        <w:hideMark/>
                      </w:tcPr>
                      <w:p w:rsidR="000F7425" w:rsidRPr="000F7425" w:rsidRDefault="000F7425" w:rsidP="000F742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0F7425" w:rsidRPr="000F7425" w:rsidRDefault="000F7425" w:rsidP="000F7425">
                        <w:pPr>
                          <w:spacing w:after="100" w:afterAutospacing="1" w:line="300" w:lineRule="auto"/>
                          <w:ind w:left="30" w:right="60"/>
                          <w:rPr>
                            <w:rFonts w:ascii="Arial" w:eastAsia="Times New Roman" w:hAnsi="Arial" w:cs="Arial"/>
                            <w:color w:val="000000"/>
                            <w:sz w:val="17"/>
                            <w:szCs w:val="17"/>
                            <w:lang w:eastAsia="es-ES"/>
                          </w:rPr>
                        </w:pPr>
                        <w:r w:rsidRPr="000F7425">
                          <w:rPr>
                            <w:rFonts w:ascii="Times New Roman" w:eastAsia="Times New Roman" w:hAnsi="Times New Roman" w:cs="Times New Roman"/>
                            <w:noProof/>
                            <w:sz w:val="24"/>
                            <w:szCs w:val="24"/>
                            <w:lang w:eastAsia="es-ES"/>
                          </w:rPr>
                          <w:drawing>
                            <wp:anchor distT="30480" distB="30480" distL="30480" distR="30480" simplePos="0" relativeHeight="251660288"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23" name="Imagen 23" descr="Programa del 12º Foro PTEC: la innovación en procesos de construc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grama del 12º Foro PTEC: la innovación en procesos de construcción"/>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425">
                          <w:rPr>
                            <w:rFonts w:ascii="Arial" w:eastAsia="Times New Roman" w:hAnsi="Arial" w:cs="Arial"/>
                            <w:color w:val="000000"/>
                            <w:sz w:val="17"/>
                            <w:szCs w:val="17"/>
                            <w:lang w:eastAsia="es-ES"/>
                          </w:rPr>
                          <w:t>PTEC organiza el 12º Foro PTEC acerca de la innovación en los procesos de construcción. Se celebrará el 15 de noviembre en Sevilla y está promovido desde el Grupo de trabajo PTEC Procesos de construcción que coordinan CYPE Ingenieros, ITAINNOVA y UPM.</w:t>
                        </w:r>
                        <w:r w:rsidRPr="000F7425">
                          <w:rPr>
                            <w:rFonts w:ascii="Arial" w:eastAsia="Times New Roman" w:hAnsi="Arial" w:cs="Arial"/>
                            <w:color w:val="000000"/>
                            <w:sz w:val="17"/>
                            <w:szCs w:val="17"/>
                            <w:lang w:eastAsia="es-ES"/>
                          </w:rPr>
                          <w:br/>
                        </w:r>
                        <w:r w:rsidRPr="000F7425">
                          <w:rPr>
                            <w:rFonts w:ascii="Arial" w:eastAsia="Times New Roman" w:hAnsi="Arial" w:cs="Arial"/>
                            <w:color w:val="000000"/>
                            <w:sz w:val="17"/>
                            <w:szCs w:val="17"/>
                            <w:lang w:eastAsia="es-ES"/>
                          </w:rPr>
                          <w:br/>
                          <w:t xml:space="preserve">El alcance de este 12º Foro incluirá innovaciones relacionadas con la mejora en los procesos de construcción, te... </w:t>
                        </w:r>
                        <w:hyperlink r:id="rId8" w:history="1">
                          <w:r w:rsidRPr="000F7425">
                            <w:rPr>
                              <w:rFonts w:ascii="Arial" w:eastAsia="Times New Roman" w:hAnsi="Arial" w:cs="Arial"/>
                              <w:b/>
                              <w:bCs/>
                              <w:color w:val="CC0000"/>
                              <w:sz w:val="15"/>
                              <w:szCs w:val="15"/>
                              <w:u w:val="single"/>
                              <w:lang w:eastAsia="es-ES"/>
                            </w:rPr>
                            <w:t>Ver noticia completa</w:t>
                          </w:r>
                        </w:hyperlink>
                        <w:r w:rsidRPr="000F742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F7425" w:rsidRPr="000F7425" w:rsidRDefault="000F7425" w:rsidP="000F7425">
                        <w:pPr>
                          <w:spacing w:after="0" w:line="240" w:lineRule="auto"/>
                          <w:rPr>
                            <w:rFonts w:ascii="Arial" w:eastAsia="Times New Roman" w:hAnsi="Arial" w:cs="Arial"/>
                            <w:color w:val="666666"/>
                            <w:sz w:val="17"/>
                            <w:szCs w:val="17"/>
                            <w:lang w:eastAsia="es-ES"/>
                          </w:rPr>
                        </w:pPr>
                      </w:p>
                    </w:tc>
                  </w:tr>
                </w:tbl>
                <w:p w:rsidR="000F7425" w:rsidRPr="000F7425" w:rsidRDefault="000F7425" w:rsidP="000F7425">
                  <w:pPr>
                    <w:spacing w:after="0" w:line="240" w:lineRule="auto"/>
                    <w:rPr>
                      <w:rFonts w:ascii="Arial" w:eastAsia="Times New Roman" w:hAnsi="Arial" w:cs="Arial"/>
                      <w:color w:val="666666"/>
                      <w:sz w:val="17"/>
                      <w:szCs w:val="17"/>
                      <w:lang w:eastAsia="es-ES"/>
                    </w:rPr>
                  </w:pPr>
                </w:p>
              </w:tc>
            </w:tr>
            <w:tr w:rsidR="000F7425" w:rsidRPr="000F7425" w:rsidTr="001A2F2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F7425" w:rsidRPr="000F7425" w:rsidTr="001A2F2F">
                    <w:trPr>
                      <w:trHeight w:val="120"/>
                      <w:tblCellSpacing w:w="0" w:type="dxa"/>
                      <w:jc w:val="center"/>
                    </w:trPr>
                    <w:tc>
                      <w:tcPr>
                        <w:tcW w:w="100" w:type="pct"/>
                        <w:vMerge w:val="restart"/>
                        <w:tcBorders>
                          <w:top w:val="nil"/>
                          <w:left w:val="nil"/>
                          <w:bottom w:val="nil"/>
                          <w:right w:val="nil"/>
                        </w:tcBorders>
                        <w:hideMark/>
                      </w:tcPr>
                      <w:p w:rsidR="000F7425" w:rsidRPr="000F7425" w:rsidRDefault="000F7425" w:rsidP="000F7425">
                        <w:pPr>
                          <w:spacing w:after="0" w:line="240" w:lineRule="auto"/>
                          <w:jc w:val="center"/>
                          <w:rPr>
                            <w:rFonts w:ascii="Arial" w:eastAsia="Times New Roman" w:hAnsi="Arial" w:cs="Arial"/>
                            <w:color w:val="666666"/>
                            <w:sz w:val="17"/>
                            <w:szCs w:val="17"/>
                            <w:lang w:eastAsia="es-ES"/>
                          </w:rPr>
                        </w:pPr>
                        <w:r w:rsidRPr="000F742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F7425" w:rsidRPr="000F7425" w:rsidTr="001A2F2F">
                          <w:trPr>
                            <w:tblCellSpacing w:w="0" w:type="dxa"/>
                          </w:trPr>
                          <w:tc>
                            <w:tcPr>
                              <w:tcW w:w="0" w:type="auto"/>
                              <w:tcBorders>
                                <w:top w:val="nil"/>
                                <w:left w:val="nil"/>
                                <w:bottom w:val="nil"/>
                                <w:right w:val="nil"/>
                              </w:tcBorders>
                              <w:vAlign w:val="center"/>
                              <w:hideMark/>
                            </w:tcPr>
                            <w:p w:rsidR="000F7425" w:rsidRPr="000F7425" w:rsidRDefault="000F7425" w:rsidP="000F742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0F7425">
                                <w:rPr>
                                  <w:rFonts w:ascii="Arial" w:eastAsia="Times New Roman" w:hAnsi="Arial" w:cs="Arial"/>
                                  <w:b/>
                                  <w:bCs/>
                                  <w:color w:val="0064AF"/>
                                  <w:sz w:val="23"/>
                                  <w:szCs w:val="23"/>
                                  <w:lang w:eastAsia="es-ES"/>
                                </w:rPr>
                                <w:t>8º Taller PTEC: La innovación en las empresas del sector de la construcción</w:t>
                              </w:r>
                              <w:r w:rsidRPr="000F7425">
                                <w:rPr>
                                  <w:rFonts w:ascii="Arial" w:eastAsia="Times New Roman" w:hAnsi="Arial" w:cs="Arial"/>
                                  <w:b/>
                                  <w:bCs/>
                                  <w:color w:val="0064AF"/>
                                  <w:sz w:val="14"/>
                                  <w:szCs w:val="14"/>
                                  <w:lang w:eastAsia="es-ES"/>
                                </w:rPr>
                                <w:t xml:space="preserve"> </w:t>
                              </w:r>
                            </w:p>
                          </w:tc>
                        </w:tr>
                      </w:tbl>
                      <w:p w:rsidR="000F7425" w:rsidRPr="000F7425" w:rsidRDefault="000F7425" w:rsidP="000F742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F7425" w:rsidRPr="000F7425" w:rsidRDefault="000F7425" w:rsidP="000F7425">
                        <w:pPr>
                          <w:spacing w:after="0" w:line="240" w:lineRule="auto"/>
                          <w:jc w:val="center"/>
                          <w:rPr>
                            <w:rFonts w:ascii="Arial" w:eastAsia="Times New Roman" w:hAnsi="Arial" w:cs="Arial"/>
                            <w:color w:val="666666"/>
                            <w:sz w:val="17"/>
                            <w:szCs w:val="17"/>
                            <w:lang w:eastAsia="es-ES"/>
                          </w:rPr>
                        </w:pPr>
                        <w:r w:rsidRPr="000F7425">
                          <w:rPr>
                            <w:rFonts w:ascii="Arial" w:eastAsia="Times New Roman" w:hAnsi="Arial" w:cs="Arial"/>
                            <w:color w:val="666666"/>
                            <w:sz w:val="17"/>
                            <w:szCs w:val="17"/>
                            <w:lang w:eastAsia="es-ES"/>
                          </w:rPr>
                          <w:t> </w:t>
                        </w:r>
                      </w:p>
                    </w:tc>
                  </w:tr>
                  <w:tr w:rsidR="000F7425" w:rsidRPr="000F7425" w:rsidTr="001A2F2F">
                    <w:trPr>
                      <w:trHeight w:val="120"/>
                      <w:tblCellSpacing w:w="0" w:type="dxa"/>
                      <w:jc w:val="center"/>
                    </w:trPr>
                    <w:tc>
                      <w:tcPr>
                        <w:tcW w:w="0" w:type="auto"/>
                        <w:vMerge/>
                        <w:tcBorders>
                          <w:top w:val="nil"/>
                          <w:left w:val="nil"/>
                          <w:bottom w:val="nil"/>
                          <w:right w:val="nil"/>
                        </w:tcBorders>
                        <w:vAlign w:val="center"/>
                        <w:hideMark/>
                      </w:tcPr>
                      <w:p w:rsidR="000F7425" w:rsidRPr="000F7425" w:rsidRDefault="000F7425" w:rsidP="000F742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0F7425" w:rsidRPr="000F7425" w:rsidRDefault="000F7425" w:rsidP="000F7425">
                        <w:pPr>
                          <w:spacing w:after="100" w:afterAutospacing="1" w:line="300" w:lineRule="auto"/>
                          <w:ind w:left="30" w:right="60"/>
                          <w:rPr>
                            <w:rFonts w:ascii="Arial" w:eastAsia="Times New Roman" w:hAnsi="Arial" w:cs="Arial"/>
                            <w:color w:val="000000"/>
                            <w:sz w:val="17"/>
                            <w:szCs w:val="17"/>
                            <w:lang w:eastAsia="es-ES"/>
                          </w:rPr>
                        </w:pPr>
                        <w:r w:rsidRPr="000F7425">
                          <w:rPr>
                            <w:rFonts w:ascii="Times New Roman" w:eastAsia="Times New Roman" w:hAnsi="Times New Roman" w:cs="Times New Roman"/>
                            <w:noProof/>
                            <w:sz w:val="24"/>
                            <w:szCs w:val="24"/>
                            <w:lang w:eastAsia="es-ES"/>
                          </w:rPr>
                          <w:drawing>
                            <wp:anchor distT="30480" distB="30480" distL="30480" distR="30480" simplePos="0" relativeHeight="251661312"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22" name="Imagen 22" descr="8º Taller PTEC: La innovación en las empresas del sector de la construc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º Taller PTEC: La innovación en las empresas del sector de la construcción"/>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425">
                          <w:rPr>
                            <w:rFonts w:ascii="Arial" w:eastAsia="Times New Roman" w:hAnsi="Arial" w:cs="Arial"/>
                            <w:color w:val="000000"/>
                            <w:sz w:val="17"/>
                            <w:szCs w:val="17"/>
                            <w:lang w:eastAsia="es-ES"/>
                          </w:rPr>
                          <w:t>A primeros del mes de octubre, se celebrará en Madrid el 8º Taller PTEC promovido por el Grupo de Trabajo PTEC Impulso a la innovación que coordinan OHL y Universidad de Cantabria. En el mismo, se pondrán en común experiencias acerca de las diferentes estrategias en los miembros de la PTEC para promover la innovación por otros cauces que los proyectos I+D.</w:t>
                        </w:r>
                        <w:r w:rsidRPr="000F7425">
                          <w:rPr>
                            <w:rFonts w:ascii="Arial" w:eastAsia="Times New Roman" w:hAnsi="Arial" w:cs="Arial"/>
                            <w:color w:val="000000"/>
                            <w:sz w:val="17"/>
                            <w:szCs w:val="17"/>
                            <w:lang w:eastAsia="es-ES"/>
                          </w:rPr>
                          <w:br/>
                        </w:r>
                        <w:r w:rsidRPr="000F7425">
                          <w:rPr>
                            <w:rFonts w:ascii="Arial" w:eastAsia="Times New Roman" w:hAnsi="Arial" w:cs="Arial"/>
                            <w:color w:val="000000"/>
                            <w:sz w:val="17"/>
                            <w:szCs w:val="17"/>
                            <w:lang w:eastAsia="es-ES"/>
                          </w:rPr>
                          <w:br/>
                          <w:t xml:space="preserve">Se llevará... </w:t>
                        </w:r>
                        <w:hyperlink r:id="rId10" w:history="1">
                          <w:r w:rsidRPr="000F7425">
                            <w:rPr>
                              <w:rFonts w:ascii="Arial" w:eastAsia="Times New Roman" w:hAnsi="Arial" w:cs="Arial"/>
                              <w:b/>
                              <w:bCs/>
                              <w:color w:val="CC0000"/>
                              <w:sz w:val="15"/>
                              <w:szCs w:val="15"/>
                              <w:u w:val="single"/>
                              <w:lang w:eastAsia="es-ES"/>
                            </w:rPr>
                            <w:t>Ver noticia completa</w:t>
                          </w:r>
                        </w:hyperlink>
                        <w:r w:rsidRPr="000F742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F7425" w:rsidRPr="000F7425" w:rsidRDefault="000F7425" w:rsidP="000F7425">
                        <w:pPr>
                          <w:spacing w:after="0" w:line="240" w:lineRule="auto"/>
                          <w:rPr>
                            <w:rFonts w:ascii="Arial" w:eastAsia="Times New Roman" w:hAnsi="Arial" w:cs="Arial"/>
                            <w:color w:val="666666"/>
                            <w:sz w:val="17"/>
                            <w:szCs w:val="17"/>
                            <w:lang w:eastAsia="es-ES"/>
                          </w:rPr>
                        </w:pPr>
                      </w:p>
                    </w:tc>
                  </w:tr>
                </w:tbl>
                <w:p w:rsidR="000F7425" w:rsidRPr="000F7425" w:rsidRDefault="000F7425" w:rsidP="000F7425">
                  <w:pPr>
                    <w:spacing w:after="0" w:line="240" w:lineRule="auto"/>
                    <w:rPr>
                      <w:rFonts w:ascii="Arial" w:eastAsia="Times New Roman" w:hAnsi="Arial" w:cs="Arial"/>
                      <w:color w:val="666666"/>
                      <w:sz w:val="17"/>
                      <w:szCs w:val="17"/>
                      <w:lang w:eastAsia="es-ES"/>
                    </w:rPr>
                  </w:pPr>
                </w:p>
              </w:tc>
            </w:tr>
            <w:tr w:rsidR="000F7425" w:rsidRPr="000F7425" w:rsidTr="001A2F2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F7425" w:rsidRPr="000F7425" w:rsidTr="001A2F2F">
                    <w:trPr>
                      <w:trHeight w:val="120"/>
                      <w:tblCellSpacing w:w="0" w:type="dxa"/>
                      <w:jc w:val="center"/>
                    </w:trPr>
                    <w:tc>
                      <w:tcPr>
                        <w:tcW w:w="100" w:type="pct"/>
                        <w:vMerge w:val="restart"/>
                        <w:tcBorders>
                          <w:top w:val="nil"/>
                          <w:left w:val="nil"/>
                          <w:bottom w:val="nil"/>
                          <w:right w:val="nil"/>
                        </w:tcBorders>
                        <w:hideMark/>
                      </w:tcPr>
                      <w:p w:rsidR="000F7425" w:rsidRPr="000F7425" w:rsidRDefault="000F7425" w:rsidP="000F7425">
                        <w:pPr>
                          <w:spacing w:after="0" w:line="240" w:lineRule="auto"/>
                          <w:jc w:val="center"/>
                          <w:rPr>
                            <w:rFonts w:ascii="Arial" w:eastAsia="Times New Roman" w:hAnsi="Arial" w:cs="Arial"/>
                            <w:color w:val="666666"/>
                            <w:sz w:val="17"/>
                            <w:szCs w:val="17"/>
                            <w:lang w:eastAsia="es-ES"/>
                          </w:rPr>
                        </w:pPr>
                        <w:r w:rsidRPr="000F742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F7425" w:rsidRPr="000F7425" w:rsidTr="001A2F2F">
                          <w:trPr>
                            <w:tblCellSpacing w:w="0" w:type="dxa"/>
                          </w:trPr>
                          <w:tc>
                            <w:tcPr>
                              <w:tcW w:w="0" w:type="auto"/>
                              <w:tcBorders>
                                <w:top w:val="nil"/>
                                <w:left w:val="nil"/>
                                <w:bottom w:val="nil"/>
                                <w:right w:val="nil"/>
                              </w:tcBorders>
                              <w:vAlign w:val="center"/>
                              <w:hideMark/>
                            </w:tcPr>
                            <w:p w:rsidR="000F7425" w:rsidRPr="000F7425" w:rsidRDefault="000F7425" w:rsidP="000F742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0F7425">
                                <w:rPr>
                                  <w:rFonts w:ascii="Arial" w:eastAsia="Times New Roman" w:hAnsi="Arial" w:cs="Arial"/>
                                  <w:b/>
                                  <w:bCs/>
                                  <w:color w:val="0064AF"/>
                                  <w:sz w:val="23"/>
                                  <w:szCs w:val="23"/>
                                  <w:lang w:eastAsia="es-ES"/>
                                </w:rPr>
                                <w:t>New REFINET CSA article published</w:t>
                              </w:r>
                              <w:r w:rsidRPr="000F7425">
                                <w:rPr>
                                  <w:rFonts w:ascii="Arial" w:eastAsia="Times New Roman" w:hAnsi="Arial" w:cs="Arial"/>
                                  <w:b/>
                                  <w:bCs/>
                                  <w:color w:val="0064AF"/>
                                  <w:sz w:val="14"/>
                                  <w:szCs w:val="14"/>
                                  <w:lang w:eastAsia="es-ES"/>
                                </w:rPr>
                                <w:t xml:space="preserve"> </w:t>
                              </w:r>
                            </w:p>
                          </w:tc>
                        </w:tr>
                      </w:tbl>
                      <w:p w:rsidR="000F7425" w:rsidRPr="000F7425" w:rsidRDefault="000F7425" w:rsidP="000F742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F7425" w:rsidRPr="000F7425" w:rsidRDefault="000F7425" w:rsidP="000F7425">
                        <w:pPr>
                          <w:spacing w:after="0" w:line="240" w:lineRule="auto"/>
                          <w:jc w:val="center"/>
                          <w:rPr>
                            <w:rFonts w:ascii="Arial" w:eastAsia="Times New Roman" w:hAnsi="Arial" w:cs="Arial"/>
                            <w:color w:val="666666"/>
                            <w:sz w:val="17"/>
                            <w:szCs w:val="17"/>
                            <w:lang w:eastAsia="es-ES"/>
                          </w:rPr>
                        </w:pPr>
                        <w:r w:rsidRPr="000F7425">
                          <w:rPr>
                            <w:rFonts w:ascii="Arial" w:eastAsia="Times New Roman" w:hAnsi="Arial" w:cs="Arial"/>
                            <w:color w:val="666666"/>
                            <w:sz w:val="17"/>
                            <w:szCs w:val="17"/>
                            <w:lang w:eastAsia="es-ES"/>
                          </w:rPr>
                          <w:t> </w:t>
                        </w:r>
                      </w:p>
                    </w:tc>
                  </w:tr>
                  <w:tr w:rsidR="000F7425" w:rsidRPr="000F7425" w:rsidTr="001A2F2F">
                    <w:trPr>
                      <w:trHeight w:val="120"/>
                      <w:tblCellSpacing w:w="0" w:type="dxa"/>
                      <w:jc w:val="center"/>
                    </w:trPr>
                    <w:tc>
                      <w:tcPr>
                        <w:tcW w:w="0" w:type="auto"/>
                        <w:vMerge/>
                        <w:tcBorders>
                          <w:top w:val="nil"/>
                          <w:left w:val="nil"/>
                          <w:bottom w:val="nil"/>
                          <w:right w:val="nil"/>
                        </w:tcBorders>
                        <w:vAlign w:val="center"/>
                        <w:hideMark/>
                      </w:tcPr>
                      <w:p w:rsidR="000F7425" w:rsidRPr="000F7425" w:rsidRDefault="000F7425" w:rsidP="000F742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0F7425" w:rsidRPr="000F7425" w:rsidRDefault="000F7425" w:rsidP="000F7425">
                        <w:pPr>
                          <w:spacing w:after="100" w:afterAutospacing="1" w:line="300" w:lineRule="auto"/>
                          <w:ind w:left="30" w:right="60"/>
                          <w:rPr>
                            <w:rFonts w:ascii="Arial" w:eastAsia="Times New Roman" w:hAnsi="Arial" w:cs="Arial"/>
                            <w:color w:val="000000"/>
                            <w:sz w:val="17"/>
                            <w:szCs w:val="17"/>
                            <w:lang w:eastAsia="es-ES"/>
                          </w:rPr>
                        </w:pPr>
                        <w:r w:rsidRPr="000F7425">
                          <w:rPr>
                            <w:rFonts w:ascii="Times New Roman" w:eastAsia="Times New Roman" w:hAnsi="Times New Roman" w:cs="Times New Roman"/>
                            <w:noProof/>
                            <w:sz w:val="24"/>
                            <w:szCs w:val="24"/>
                            <w:lang w:eastAsia="es-ES"/>
                          </w:rPr>
                          <w:drawing>
                            <wp:anchor distT="30480" distB="30480" distL="30480" distR="30480" simplePos="0" relativeHeight="251662336" behindDoc="0" locked="0" layoutInCell="1" allowOverlap="0">
                              <wp:simplePos x="0" y="0"/>
                              <wp:positionH relativeFrom="column">
                                <wp:align>right</wp:align>
                              </wp:positionH>
                              <wp:positionV relativeFrom="line">
                                <wp:posOffset>0</wp:posOffset>
                              </wp:positionV>
                              <wp:extent cx="952500" cy="1353820"/>
                              <wp:effectExtent l="0" t="0" r="0" b="17780"/>
                              <wp:wrapSquare wrapText="bothSides"/>
                              <wp:docPr id="21" name="Imagen 21" descr="New REFINET CSA article publi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REFINET CSA article published"/>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952500" cy="1353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425">
                          <w:rPr>
                            <w:rFonts w:ascii="Arial" w:eastAsia="Times New Roman" w:hAnsi="Arial" w:cs="Arial"/>
                            <w:color w:val="000000"/>
                            <w:sz w:val="17"/>
                            <w:szCs w:val="17"/>
                            <w:lang w:eastAsia="es-ES"/>
                          </w:rPr>
                          <w:t xml:space="preserve">In August, a REFINET article was published on the eighth issue of the FEHRL Infrastructure Research Magazine (FIRM8) </w:t>
                        </w:r>
                        <w:r w:rsidRPr="000F7425">
                          <w:rPr>
                            <w:rFonts w:ascii="Arial" w:eastAsia="Times New Roman" w:hAnsi="Arial" w:cs="Arial"/>
                            <w:color w:val="000000"/>
                            <w:sz w:val="17"/>
                            <w:szCs w:val="17"/>
                            <w:lang w:eastAsia="es-ES"/>
                          </w:rPr>
                          <w:br/>
                        </w:r>
                        <w:r w:rsidRPr="000F7425">
                          <w:rPr>
                            <w:rFonts w:ascii="Arial" w:eastAsia="Times New Roman" w:hAnsi="Arial" w:cs="Arial"/>
                            <w:color w:val="000000"/>
                            <w:sz w:val="17"/>
                            <w:szCs w:val="17"/>
                            <w:lang w:eastAsia="es-ES"/>
                          </w:rPr>
                          <w:br/>
                          <w:t>The document can be downloaded at attached link</w:t>
                        </w:r>
                        <w:r w:rsidRPr="000F7425">
                          <w:rPr>
                            <w:rFonts w:ascii="Arial" w:eastAsia="Times New Roman" w:hAnsi="Arial" w:cs="Arial"/>
                            <w:color w:val="000000"/>
                            <w:sz w:val="17"/>
                            <w:szCs w:val="17"/>
                            <w:lang w:eastAsia="es-ES"/>
                          </w:rPr>
                          <w:br/>
                        </w:r>
                        <w:hyperlink r:id="rId12" w:history="1">
                          <w:r w:rsidRPr="000F7425">
                            <w:rPr>
                              <w:rFonts w:ascii="Arial" w:eastAsia="Times New Roman" w:hAnsi="Arial" w:cs="Arial"/>
                              <w:b/>
                              <w:bCs/>
                              <w:color w:val="CC0000"/>
                              <w:sz w:val="15"/>
                              <w:szCs w:val="15"/>
                              <w:u w:val="single"/>
                              <w:lang w:eastAsia="es-ES"/>
                            </w:rPr>
                            <w:t>Ver noticia completa</w:t>
                          </w:r>
                        </w:hyperlink>
                        <w:r w:rsidRPr="000F742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F7425" w:rsidRPr="000F7425" w:rsidRDefault="000F7425" w:rsidP="000F7425">
                        <w:pPr>
                          <w:spacing w:after="0" w:line="240" w:lineRule="auto"/>
                          <w:rPr>
                            <w:rFonts w:ascii="Arial" w:eastAsia="Times New Roman" w:hAnsi="Arial" w:cs="Arial"/>
                            <w:color w:val="666666"/>
                            <w:sz w:val="17"/>
                            <w:szCs w:val="17"/>
                            <w:lang w:eastAsia="es-ES"/>
                          </w:rPr>
                        </w:pPr>
                      </w:p>
                    </w:tc>
                  </w:tr>
                </w:tbl>
                <w:p w:rsidR="000F7425" w:rsidRPr="000F7425" w:rsidRDefault="000F7425" w:rsidP="000F7425">
                  <w:pPr>
                    <w:spacing w:after="0" w:line="240" w:lineRule="auto"/>
                    <w:rPr>
                      <w:rFonts w:ascii="Arial" w:eastAsia="Times New Roman" w:hAnsi="Arial" w:cs="Arial"/>
                      <w:color w:val="666666"/>
                      <w:sz w:val="17"/>
                      <w:szCs w:val="17"/>
                      <w:lang w:eastAsia="es-ES"/>
                    </w:rPr>
                  </w:pPr>
                </w:p>
              </w:tc>
            </w:tr>
            <w:tr w:rsidR="000F7425" w:rsidRPr="000F7425" w:rsidTr="001A2F2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F7425" w:rsidRPr="000F7425" w:rsidTr="001A2F2F">
                    <w:trPr>
                      <w:trHeight w:val="120"/>
                      <w:tblCellSpacing w:w="0" w:type="dxa"/>
                      <w:jc w:val="center"/>
                    </w:trPr>
                    <w:tc>
                      <w:tcPr>
                        <w:tcW w:w="100" w:type="pct"/>
                        <w:vMerge w:val="restart"/>
                        <w:tcBorders>
                          <w:top w:val="nil"/>
                          <w:left w:val="nil"/>
                          <w:bottom w:val="nil"/>
                          <w:right w:val="nil"/>
                        </w:tcBorders>
                        <w:hideMark/>
                      </w:tcPr>
                      <w:p w:rsidR="000F7425" w:rsidRPr="000F7425" w:rsidRDefault="000F7425" w:rsidP="000F7425">
                        <w:pPr>
                          <w:spacing w:after="0" w:line="240" w:lineRule="auto"/>
                          <w:jc w:val="center"/>
                          <w:rPr>
                            <w:rFonts w:ascii="Arial" w:eastAsia="Times New Roman" w:hAnsi="Arial" w:cs="Arial"/>
                            <w:color w:val="666666"/>
                            <w:sz w:val="17"/>
                            <w:szCs w:val="17"/>
                            <w:lang w:eastAsia="es-ES"/>
                          </w:rPr>
                        </w:pPr>
                        <w:r w:rsidRPr="000F7425">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F7425" w:rsidRPr="000F7425" w:rsidTr="001A2F2F">
                          <w:trPr>
                            <w:tblCellSpacing w:w="0" w:type="dxa"/>
                          </w:trPr>
                          <w:tc>
                            <w:tcPr>
                              <w:tcW w:w="0" w:type="auto"/>
                              <w:tcBorders>
                                <w:top w:val="nil"/>
                                <w:left w:val="nil"/>
                                <w:bottom w:val="nil"/>
                                <w:right w:val="nil"/>
                              </w:tcBorders>
                              <w:vAlign w:val="center"/>
                              <w:hideMark/>
                            </w:tcPr>
                            <w:p w:rsidR="000F7425" w:rsidRPr="000F7425" w:rsidRDefault="000F7425" w:rsidP="000F742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0F7425">
                                <w:rPr>
                                  <w:rFonts w:ascii="Arial" w:eastAsia="Times New Roman" w:hAnsi="Arial" w:cs="Arial"/>
                                  <w:b/>
                                  <w:bCs/>
                                  <w:color w:val="0064AF"/>
                                  <w:sz w:val="23"/>
                                  <w:szCs w:val="23"/>
                                  <w:lang w:eastAsia="es-ES"/>
                                </w:rPr>
                                <w:t>Ya es posible calcular el impacto ambiental de la construcción ferroviaria</w:t>
                              </w:r>
                              <w:r w:rsidRPr="000F7425">
                                <w:rPr>
                                  <w:rFonts w:ascii="Arial" w:eastAsia="Times New Roman" w:hAnsi="Arial" w:cs="Arial"/>
                                  <w:b/>
                                  <w:bCs/>
                                  <w:color w:val="0064AF"/>
                                  <w:sz w:val="14"/>
                                  <w:szCs w:val="14"/>
                                  <w:lang w:eastAsia="es-ES"/>
                                </w:rPr>
                                <w:t xml:space="preserve"> </w:t>
                              </w:r>
                            </w:p>
                          </w:tc>
                        </w:tr>
                      </w:tbl>
                      <w:p w:rsidR="000F7425" w:rsidRPr="000F7425" w:rsidRDefault="000F7425" w:rsidP="000F742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F7425" w:rsidRPr="000F7425" w:rsidRDefault="000F7425" w:rsidP="000F7425">
                        <w:pPr>
                          <w:spacing w:after="0" w:line="240" w:lineRule="auto"/>
                          <w:jc w:val="center"/>
                          <w:rPr>
                            <w:rFonts w:ascii="Arial" w:eastAsia="Times New Roman" w:hAnsi="Arial" w:cs="Arial"/>
                            <w:color w:val="666666"/>
                            <w:sz w:val="17"/>
                            <w:szCs w:val="17"/>
                            <w:lang w:eastAsia="es-ES"/>
                          </w:rPr>
                        </w:pPr>
                        <w:r w:rsidRPr="000F7425">
                          <w:rPr>
                            <w:rFonts w:ascii="Arial" w:eastAsia="Times New Roman" w:hAnsi="Arial" w:cs="Arial"/>
                            <w:color w:val="666666"/>
                            <w:sz w:val="17"/>
                            <w:szCs w:val="17"/>
                            <w:lang w:eastAsia="es-ES"/>
                          </w:rPr>
                          <w:t> </w:t>
                        </w:r>
                      </w:p>
                    </w:tc>
                  </w:tr>
                  <w:tr w:rsidR="000F7425" w:rsidRPr="000F7425" w:rsidTr="001A2F2F">
                    <w:trPr>
                      <w:trHeight w:val="120"/>
                      <w:tblCellSpacing w:w="0" w:type="dxa"/>
                      <w:jc w:val="center"/>
                    </w:trPr>
                    <w:tc>
                      <w:tcPr>
                        <w:tcW w:w="0" w:type="auto"/>
                        <w:vMerge/>
                        <w:tcBorders>
                          <w:top w:val="nil"/>
                          <w:left w:val="nil"/>
                          <w:bottom w:val="nil"/>
                          <w:right w:val="nil"/>
                        </w:tcBorders>
                        <w:vAlign w:val="center"/>
                        <w:hideMark/>
                      </w:tcPr>
                      <w:p w:rsidR="000F7425" w:rsidRPr="000F7425" w:rsidRDefault="000F7425" w:rsidP="000F742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0F7425" w:rsidRPr="000F7425" w:rsidRDefault="000F7425" w:rsidP="000F7425">
                        <w:pPr>
                          <w:spacing w:after="100" w:afterAutospacing="1" w:line="300" w:lineRule="auto"/>
                          <w:ind w:left="30" w:right="60"/>
                          <w:rPr>
                            <w:rFonts w:ascii="Arial" w:eastAsia="Times New Roman" w:hAnsi="Arial" w:cs="Arial"/>
                            <w:color w:val="000000"/>
                            <w:sz w:val="17"/>
                            <w:szCs w:val="17"/>
                            <w:lang w:eastAsia="es-ES"/>
                          </w:rPr>
                        </w:pPr>
                        <w:r w:rsidRPr="000F7425">
                          <w:rPr>
                            <w:rFonts w:ascii="Times New Roman" w:eastAsia="Times New Roman" w:hAnsi="Times New Roman" w:cs="Times New Roman"/>
                            <w:noProof/>
                            <w:sz w:val="24"/>
                            <w:szCs w:val="24"/>
                            <w:lang w:eastAsia="es-ES"/>
                          </w:rPr>
                          <w:drawing>
                            <wp:anchor distT="30480" distB="30480" distL="30480" distR="30480" simplePos="0" relativeHeight="251663360" behindDoc="0" locked="0" layoutInCell="1" allowOverlap="0">
                              <wp:simplePos x="0" y="0"/>
                              <wp:positionH relativeFrom="column">
                                <wp:align>right</wp:align>
                              </wp:positionH>
                              <wp:positionV relativeFrom="line">
                                <wp:posOffset>0</wp:posOffset>
                              </wp:positionV>
                              <wp:extent cx="952500" cy="283210"/>
                              <wp:effectExtent l="0" t="0" r="0" b="2540"/>
                              <wp:wrapSquare wrapText="bothSides"/>
                              <wp:docPr id="20" name="Imagen 20" descr="Ya es posible calcular el impacto ambiental de la construcción ferrovi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a es posible calcular el impacto ambiental de la construcción ferroviaria"/>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00"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425">
                          <w:rPr>
                            <w:rFonts w:ascii="Arial" w:eastAsia="Times New Roman" w:hAnsi="Arial" w:cs="Arial"/>
                            <w:color w:val="000000"/>
                            <w:sz w:val="17"/>
                            <w:szCs w:val="17"/>
                            <w:lang w:eastAsia="es-ES"/>
                          </w:rPr>
                          <w:t>El proyecto LIFE Huellas ha lanzado una versión pública y accesible de la herramienta que han desarrollado para calcular la huella de carbono y la huella hídrica producida durante los procesos de construcción de ferrocarriles. Esta calculadora ya está disponible en su página web.</w:t>
                        </w:r>
                        <w:r w:rsidRPr="000F7425">
                          <w:rPr>
                            <w:rFonts w:ascii="Arial" w:eastAsia="Times New Roman" w:hAnsi="Arial" w:cs="Arial"/>
                            <w:color w:val="000000"/>
                            <w:sz w:val="17"/>
                            <w:szCs w:val="17"/>
                            <w:lang w:eastAsia="es-ES"/>
                          </w:rPr>
                          <w:br/>
                        </w:r>
                        <w:r w:rsidRPr="000F7425">
                          <w:rPr>
                            <w:rFonts w:ascii="Arial" w:eastAsia="Times New Roman" w:hAnsi="Arial" w:cs="Arial"/>
                            <w:color w:val="000000"/>
                            <w:sz w:val="17"/>
                            <w:szCs w:val="17"/>
                            <w:lang w:eastAsia="es-ES"/>
                          </w:rPr>
                          <w:br/>
                          <w:t xml:space="preserve">El consorcio del proyecto está dirigido por CARTIF. También participa en el consorcio la empr... </w:t>
                        </w:r>
                        <w:hyperlink r:id="rId14" w:history="1">
                          <w:r w:rsidRPr="000F7425">
                            <w:rPr>
                              <w:rFonts w:ascii="Arial" w:eastAsia="Times New Roman" w:hAnsi="Arial" w:cs="Arial"/>
                              <w:b/>
                              <w:bCs/>
                              <w:color w:val="CC0000"/>
                              <w:sz w:val="15"/>
                              <w:szCs w:val="15"/>
                              <w:u w:val="single"/>
                              <w:lang w:eastAsia="es-ES"/>
                            </w:rPr>
                            <w:t>Ver noticia completa</w:t>
                          </w:r>
                        </w:hyperlink>
                        <w:r w:rsidRPr="000F742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F7425" w:rsidRPr="000F7425" w:rsidRDefault="000F7425" w:rsidP="000F7425">
                        <w:pPr>
                          <w:spacing w:after="0" w:line="240" w:lineRule="auto"/>
                          <w:rPr>
                            <w:rFonts w:ascii="Arial" w:eastAsia="Times New Roman" w:hAnsi="Arial" w:cs="Arial"/>
                            <w:color w:val="666666"/>
                            <w:sz w:val="17"/>
                            <w:szCs w:val="17"/>
                            <w:lang w:eastAsia="es-ES"/>
                          </w:rPr>
                        </w:pPr>
                      </w:p>
                    </w:tc>
                  </w:tr>
                </w:tbl>
                <w:p w:rsidR="000F7425" w:rsidRPr="000F7425" w:rsidRDefault="000F7425" w:rsidP="000F7425">
                  <w:pPr>
                    <w:spacing w:after="0" w:line="240" w:lineRule="auto"/>
                    <w:rPr>
                      <w:rFonts w:ascii="Arial" w:eastAsia="Times New Roman" w:hAnsi="Arial" w:cs="Arial"/>
                      <w:color w:val="666666"/>
                      <w:sz w:val="17"/>
                      <w:szCs w:val="17"/>
                      <w:lang w:eastAsia="es-ES"/>
                    </w:rPr>
                  </w:pPr>
                </w:p>
              </w:tc>
            </w:tr>
            <w:tr w:rsidR="000F7425" w:rsidRPr="000F7425" w:rsidTr="001A2F2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F7425" w:rsidRPr="000F7425" w:rsidTr="001A2F2F">
                    <w:trPr>
                      <w:trHeight w:val="120"/>
                      <w:tblCellSpacing w:w="0" w:type="dxa"/>
                      <w:jc w:val="center"/>
                    </w:trPr>
                    <w:tc>
                      <w:tcPr>
                        <w:tcW w:w="100" w:type="pct"/>
                        <w:vMerge w:val="restart"/>
                        <w:tcBorders>
                          <w:top w:val="nil"/>
                          <w:left w:val="nil"/>
                          <w:bottom w:val="nil"/>
                          <w:right w:val="nil"/>
                        </w:tcBorders>
                        <w:hideMark/>
                      </w:tcPr>
                      <w:p w:rsidR="000F7425" w:rsidRPr="000F7425" w:rsidRDefault="000F7425" w:rsidP="000F7425">
                        <w:pPr>
                          <w:spacing w:after="0" w:line="240" w:lineRule="auto"/>
                          <w:jc w:val="center"/>
                          <w:rPr>
                            <w:rFonts w:ascii="Arial" w:eastAsia="Times New Roman" w:hAnsi="Arial" w:cs="Arial"/>
                            <w:color w:val="666666"/>
                            <w:sz w:val="17"/>
                            <w:szCs w:val="17"/>
                            <w:lang w:eastAsia="es-ES"/>
                          </w:rPr>
                        </w:pPr>
                        <w:r w:rsidRPr="000F742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F7425" w:rsidRPr="000F7425" w:rsidTr="001A2F2F">
                          <w:trPr>
                            <w:tblCellSpacing w:w="0" w:type="dxa"/>
                          </w:trPr>
                          <w:tc>
                            <w:tcPr>
                              <w:tcW w:w="0" w:type="auto"/>
                              <w:tcBorders>
                                <w:top w:val="nil"/>
                                <w:left w:val="nil"/>
                                <w:bottom w:val="nil"/>
                                <w:right w:val="nil"/>
                              </w:tcBorders>
                              <w:vAlign w:val="center"/>
                              <w:hideMark/>
                            </w:tcPr>
                            <w:p w:rsidR="000F7425" w:rsidRPr="000F7425" w:rsidRDefault="000F7425" w:rsidP="000F742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0F7425">
                                <w:rPr>
                                  <w:rFonts w:ascii="Arial" w:eastAsia="Times New Roman" w:hAnsi="Arial" w:cs="Arial"/>
                                  <w:b/>
                                  <w:bCs/>
                                  <w:color w:val="0064AF"/>
                                  <w:sz w:val="23"/>
                                  <w:szCs w:val="23"/>
                                  <w:lang w:eastAsia="es-ES"/>
                                </w:rPr>
                                <w:t>INBISA lidera un proyecto de I+D para el desarrollo de una nueva fachada de alta eficiencia energética</w:t>
                              </w:r>
                              <w:r w:rsidRPr="000F7425">
                                <w:rPr>
                                  <w:rFonts w:ascii="Arial" w:eastAsia="Times New Roman" w:hAnsi="Arial" w:cs="Arial"/>
                                  <w:b/>
                                  <w:bCs/>
                                  <w:color w:val="0064AF"/>
                                  <w:sz w:val="14"/>
                                  <w:szCs w:val="14"/>
                                  <w:lang w:eastAsia="es-ES"/>
                                </w:rPr>
                                <w:t xml:space="preserve"> </w:t>
                              </w:r>
                            </w:p>
                          </w:tc>
                        </w:tr>
                      </w:tbl>
                      <w:p w:rsidR="000F7425" w:rsidRPr="000F7425" w:rsidRDefault="000F7425" w:rsidP="000F742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F7425" w:rsidRPr="000F7425" w:rsidRDefault="000F7425" w:rsidP="000F7425">
                        <w:pPr>
                          <w:spacing w:after="0" w:line="240" w:lineRule="auto"/>
                          <w:jc w:val="center"/>
                          <w:rPr>
                            <w:rFonts w:ascii="Arial" w:eastAsia="Times New Roman" w:hAnsi="Arial" w:cs="Arial"/>
                            <w:color w:val="666666"/>
                            <w:sz w:val="17"/>
                            <w:szCs w:val="17"/>
                            <w:lang w:eastAsia="es-ES"/>
                          </w:rPr>
                        </w:pPr>
                        <w:r w:rsidRPr="000F7425">
                          <w:rPr>
                            <w:rFonts w:ascii="Arial" w:eastAsia="Times New Roman" w:hAnsi="Arial" w:cs="Arial"/>
                            <w:color w:val="666666"/>
                            <w:sz w:val="17"/>
                            <w:szCs w:val="17"/>
                            <w:lang w:eastAsia="es-ES"/>
                          </w:rPr>
                          <w:t> </w:t>
                        </w:r>
                      </w:p>
                    </w:tc>
                  </w:tr>
                  <w:tr w:rsidR="000F7425" w:rsidRPr="000F7425" w:rsidTr="001A2F2F">
                    <w:trPr>
                      <w:trHeight w:val="120"/>
                      <w:tblCellSpacing w:w="0" w:type="dxa"/>
                      <w:jc w:val="center"/>
                    </w:trPr>
                    <w:tc>
                      <w:tcPr>
                        <w:tcW w:w="0" w:type="auto"/>
                        <w:vMerge/>
                        <w:tcBorders>
                          <w:top w:val="nil"/>
                          <w:left w:val="nil"/>
                          <w:bottom w:val="nil"/>
                          <w:right w:val="nil"/>
                        </w:tcBorders>
                        <w:vAlign w:val="center"/>
                        <w:hideMark/>
                      </w:tcPr>
                      <w:p w:rsidR="000F7425" w:rsidRPr="000F7425" w:rsidRDefault="000F7425" w:rsidP="000F742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0F7425" w:rsidRPr="000F7425" w:rsidRDefault="000F7425" w:rsidP="000F7425">
                        <w:pPr>
                          <w:spacing w:after="100" w:afterAutospacing="1" w:line="300" w:lineRule="auto"/>
                          <w:ind w:left="30" w:right="60"/>
                          <w:rPr>
                            <w:rFonts w:ascii="Arial" w:eastAsia="Times New Roman" w:hAnsi="Arial" w:cs="Arial"/>
                            <w:color w:val="000000"/>
                            <w:sz w:val="17"/>
                            <w:szCs w:val="17"/>
                            <w:lang w:eastAsia="es-ES"/>
                          </w:rPr>
                        </w:pPr>
                        <w:r w:rsidRPr="000F7425">
                          <w:rPr>
                            <w:rFonts w:ascii="Times New Roman" w:eastAsia="Times New Roman" w:hAnsi="Times New Roman" w:cs="Times New Roman"/>
                            <w:noProof/>
                            <w:sz w:val="24"/>
                            <w:szCs w:val="24"/>
                            <w:lang w:eastAsia="es-ES"/>
                          </w:rPr>
                          <w:drawing>
                            <wp:anchor distT="30480" distB="30480" distL="30480" distR="30480" simplePos="0" relativeHeight="251664384" behindDoc="0" locked="0" layoutInCell="1" allowOverlap="0">
                              <wp:simplePos x="0" y="0"/>
                              <wp:positionH relativeFrom="column">
                                <wp:align>right</wp:align>
                              </wp:positionH>
                              <wp:positionV relativeFrom="line">
                                <wp:posOffset>0</wp:posOffset>
                              </wp:positionV>
                              <wp:extent cx="952500" cy="633730"/>
                              <wp:effectExtent l="0" t="0" r="0" b="13970"/>
                              <wp:wrapSquare wrapText="bothSides"/>
                              <wp:docPr id="19" name="Imagen 19" descr="INBISA lidera un proyecto de I+D para el desarrollo de una nueva fachada de alta eficiencia energé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BISA lidera un proyecto de I+D para el desarrollo de una nueva fachada de alta eficiencia energética"/>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425">
                          <w:rPr>
                            <w:rFonts w:ascii="Arial" w:eastAsia="Times New Roman" w:hAnsi="Arial" w:cs="Arial"/>
                            <w:color w:val="000000"/>
                            <w:sz w:val="17"/>
                            <w:szCs w:val="17"/>
                            <w:lang w:eastAsia="es-ES"/>
                          </w:rPr>
                          <w:t>INBISAlidera el proyecto de I+D ‘Nueva Envolvente de Alta Eficiencia Energética en Edificios, REHABITA’ en cooperación con las empresas KIDE, Zuhaizki, Maab Arquitectura, Ekotek, Mecanizados Martiartu y EMS2, los Centros Tecnológicos Gaiker, Tekniker y Tecnalia, y el Cluster de la Construcción de Euskadi, Eraikune,</w:t>
                        </w:r>
                        <w:r w:rsidRPr="000F7425">
                          <w:rPr>
                            <w:rFonts w:ascii="Arial" w:eastAsia="Times New Roman" w:hAnsi="Arial" w:cs="Arial"/>
                            <w:color w:val="000000"/>
                            <w:sz w:val="17"/>
                            <w:szCs w:val="17"/>
                            <w:lang w:eastAsia="es-ES"/>
                          </w:rPr>
                          <w:br/>
                        </w:r>
                        <w:r w:rsidRPr="000F7425">
                          <w:rPr>
                            <w:rFonts w:ascii="Arial" w:eastAsia="Times New Roman" w:hAnsi="Arial" w:cs="Arial"/>
                            <w:color w:val="000000"/>
                            <w:sz w:val="17"/>
                            <w:szCs w:val="17"/>
                            <w:lang w:eastAsia="es-ES"/>
                          </w:rPr>
                          <w:br/>
                          <w:t xml:space="preserve">El proyecto está financiado por el Gobierno V... </w:t>
                        </w:r>
                        <w:hyperlink r:id="rId16" w:history="1">
                          <w:r w:rsidRPr="000F7425">
                            <w:rPr>
                              <w:rFonts w:ascii="Arial" w:eastAsia="Times New Roman" w:hAnsi="Arial" w:cs="Arial"/>
                              <w:b/>
                              <w:bCs/>
                              <w:color w:val="CC0000"/>
                              <w:sz w:val="15"/>
                              <w:szCs w:val="15"/>
                              <w:u w:val="single"/>
                              <w:lang w:eastAsia="es-ES"/>
                            </w:rPr>
                            <w:t>Ver noticia completa</w:t>
                          </w:r>
                        </w:hyperlink>
                        <w:r w:rsidRPr="000F742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F7425" w:rsidRPr="000F7425" w:rsidRDefault="000F7425" w:rsidP="000F7425">
                        <w:pPr>
                          <w:spacing w:after="0" w:line="240" w:lineRule="auto"/>
                          <w:rPr>
                            <w:rFonts w:ascii="Arial" w:eastAsia="Times New Roman" w:hAnsi="Arial" w:cs="Arial"/>
                            <w:color w:val="666666"/>
                            <w:sz w:val="17"/>
                            <w:szCs w:val="17"/>
                            <w:lang w:eastAsia="es-ES"/>
                          </w:rPr>
                        </w:pPr>
                      </w:p>
                    </w:tc>
                  </w:tr>
                </w:tbl>
                <w:p w:rsidR="000F7425" w:rsidRPr="000F7425" w:rsidRDefault="000F7425" w:rsidP="000F7425">
                  <w:pPr>
                    <w:spacing w:after="0" w:line="240" w:lineRule="auto"/>
                    <w:rPr>
                      <w:rFonts w:ascii="Arial" w:eastAsia="Times New Roman" w:hAnsi="Arial" w:cs="Arial"/>
                      <w:color w:val="666666"/>
                      <w:sz w:val="17"/>
                      <w:szCs w:val="17"/>
                      <w:lang w:eastAsia="es-ES"/>
                    </w:rPr>
                  </w:pPr>
                </w:p>
              </w:tc>
            </w:tr>
            <w:tr w:rsidR="000F7425" w:rsidRPr="000F7425" w:rsidTr="001A2F2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F7425" w:rsidRPr="000F7425" w:rsidTr="001A2F2F">
                    <w:trPr>
                      <w:trHeight w:val="120"/>
                      <w:tblCellSpacing w:w="0" w:type="dxa"/>
                      <w:jc w:val="center"/>
                    </w:trPr>
                    <w:tc>
                      <w:tcPr>
                        <w:tcW w:w="100" w:type="pct"/>
                        <w:vMerge w:val="restart"/>
                        <w:tcBorders>
                          <w:top w:val="nil"/>
                          <w:left w:val="nil"/>
                          <w:bottom w:val="nil"/>
                          <w:right w:val="nil"/>
                        </w:tcBorders>
                        <w:hideMark/>
                      </w:tcPr>
                      <w:p w:rsidR="000F7425" w:rsidRPr="000F7425" w:rsidRDefault="000F7425" w:rsidP="000F7425">
                        <w:pPr>
                          <w:spacing w:after="0" w:line="240" w:lineRule="auto"/>
                          <w:jc w:val="center"/>
                          <w:rPr>
                            <w:rFonts w:ascii="Arial" w:eastAsia="Times New Roman" w:hAnsi="Arial" w:cs="Arial"/>
                            <w:color w:val="666666"/>
                            <w:sz w:val="17"/>
                            <w:szCs w:val="17"/>
                            <w:lang w:eastAsia="es-ES"/>
                          </w:rPr>
                        </w:pPr>
                        <w:r w:rsidRPr="000F742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F7425" w:rsidRPr="000F7425" w:rsidTr="001A2F2F">
                          <w:trPr>
                            <w:tblCellSpacing w:w="0" w:type="dxa"/>
                          </w:trPr>
                          <w:tc>
                            <w:tcPr>
                              <w:tcW w:w="0" w:type="auto"/>
                              <w:tcBorders>
                                <w:top w:val="nil"/>
                                <w:left w:val="nil"/>
                                <w:bottom w:val="nil"/>
                                <w:right w:val="nil"/>
                              </w:tcBorders>
                              <w:vAlign w:val="center"/>
                              <w:hideMark/>
                            </w:tcPr>
                            <w:p w:rsidR="000F7425" w:rsidRPr="000F7425" w:rsidRDefault="000F7425" w:rsidP="000F742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0F7425">
                                <w:rPr>
                                  <w:rFonts w:ascii="Arial" w:eastAsia="Times New Roman" w:hAnsi="Arial" w:cs="Arial"/>
                                  <w:b/>
                                  <w:bCs/>
                                  <w:color w:val="0064AF"/>
                                  <w:sz w:val="23"/>
                                  <w:szCs w:val="23"/>
                                  <w:lang w:eastAsia="es-ES"/>
                                </w:rPr>
                                <w:t>SACYR publica un video con los resultados del proyecto LIFE ETAD</w:t>
                              </w:r>
                              <w:r w:rsidRPr="000F7425">
                                <w:rPr>
                                  <w:rFonts w:ascii="Arial" w:eastAsia="Times New Roman" w:hAnsi="Arial" w:cs="Arial"/>
                                  <w:b/>
                                  <w:bCs/>
                                  <w:color w:val="0064AF"/>
                                  <w:sz w:val="14"/>
                                  <w:szCs w:val="14"/>
                                  <w:lang w:eastAsia="es-ES"/>
                                </w:rPr>
                                <w:t xml:space="preserve"> </w:t>
                              </w:r>
                            </w:p>
                          </w:tc>
                        </w:tr>
                      </w:tbl>
                      <w:p w:rsidR="000F7425" w:rsidRPr="000F7425" w:rsidRDefault="000F7425" w:rsidP="000F742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F7425" w:rsidRPr="000F7425" w:rsidRDefault="000F7425" w:rsidP="000F7425">
                        <w:pPr>
                          <w:spacing w:after="0" w:line="240" w:lineRule="auto"/>
                          <w:jc w:val="center"/>
                          <w:rPr>
                            <w:rFonts w:ascii="Arial" w:eastAsia="Times New Roman" w:hAnsi="Arial" w:cs="Arial"/>
                            <w:color w:val="666666"/>
                            <w:sz w:val="17"/>
                            <w:szCs w:val="17"/>
                            <w:lang w:eastAsia="es-ES"/>
                          </w:rPr>
                        </w:pPr>
                        <w:r w:rsidRPr="000F7425">
                          <w:rPr>
                            <w:rFonts w:ascii="Arial" w:eastAsia="Times New Roman" w:hAnsi="Arial" w:cs="Arial"/>
                            <w:color w:val="666666"/>
                            <w:sz w:val="17"/>
                            <w:szCs w:val="17"/>
                            <w:lang w:eastAsia="es-ES"/>
                          </w:rPr>
                          <w:t> </w:t>
                        </w:r>
                      </w:p>
                    </w:tc>
                  </w:tr>
                  <w:tr w:rsidR="000F7425" w:rsidRPr="000F7425" w:rsidTr="001A2F2F">
                    <w:trPr>
                      <w:trHeight w:val="120"/>
                      <w:tblCellSpacing w:w="0" w:type="dxa"/>
                      <w:jc w:val="center"/>
                    </w:trPr>
                    <w:tc>
                      <w:tcPr>
                        <w:tcW w:w="0" w:type="auto"/>
                        <w:vMerge/>
                        <w:tcBorders>
                          <w:top w:val="nil"/>
                          <w:left w:val="nil"/>
                          <w:bottom w:val="nil"/>
                          <w:right w:val="nil"/>
                        </w:tcBorders>
                        <w:vAlign w:val="center"/>
                        <w:hideMark/>
                      </w:tcPr>
                      <w:p w:rsidR="000F7425" w:rsidRPr="000F7425" w:rsidRDefault="000F7425" w:rsidP="000F742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0F7425" w:rsidRPr="000F7425" w:rsidRDefault="000F7425" w:rsidP="000F7425">
                        <w:pPr>
                          <w:spacing w:after="100" w:afterAutospacing="1" w:line="300" w:lineRule="auto"/>
                          <w:ind w:left="30" w:right="60"/>
                          <w:rPr>
                            <w:rFonts w:ascii="Arial" w:eastAsia="Times New Roman" w:hAnsi="Arial" w:cs="Arial"/>
                            <w:color w:val="000000"/>
                            <w:sz w:val="17"/>
                            <w:szCs w:val="17"/>
                            <w:lang w:eastAsia="es-ES"/>
                          </w:rPr>
                        </w:pPr>
                        <w:r w:rsidRPr="000F7425">
                          <w:rPr>
                            <w:rFonts w:ascii="Times New Roman" w:eastAsia="Times New Roman" w:hAnsi="Times New Roman" w:cs="Times New Roman"/>
                            <w:noProof/>
                            <w:sz w:val="24"/>
                            <w:szCs w:val="24"/>
                            <w:lang w:eastAsia="es-ES"/>
                          </w:rPr>
                          <w:drawing>
                            <wp:anchor distT="30480" distB="30480" distL="30480" distR="30480" simplePos="0" relativeHeight="251665408" behindDoc="0" locked="0" layoutInCell="1" allowOverlap="0">
                              <wp:simplePos x="0" y="0"/>
                              <wp:positionH relativeFrom="column">
                                <wp:align>right</wp:align>
                              </wp:positionH>
                              <wp:positionV relativeFrom="line">
                                <wp:posOffset>0</wp:posOffset>
                              </wp:positionV>
                              <wp:extent cx="952500" cy="809625"/>
                              <wp:effectExtent l="0" t="0" r="0" b="9525"/>
                              <wp:wrapSquare wrapText="bothSides"/>
                              <wp:docPr id="18" name="Imagen 18" descr="SACYR publica un video con los resultados del proyecto LIFE E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CYR publica un video con los resultados del proyecto LIFE ETAD"/>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9525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425">
                          <w:rPr>
                            <w:rFonts w:ascii="Arial" w:eastAsia="Times New Roman" w:hAnsi="Arial" w:cs="Arial"/>
                            <w:color w:val="000000"/>
                            <w:sz w:val="17"/>
                            <w:szCs w:val="17"/>
                            <w:lang w:eastAsia="es-ES"/>
                          </w:rPr>
                          <w:t>El proyecto LIFE ETAD, coordinado por SACYR, persigue los siguientes objetivos:</w:t>
                        </w:r>
                        <w:r w:rsidRPr="000F7425">
                          <w:rPr>
                            <w:rFonts w:ascii="Arial" w:eastAsia="Times New Roman" w:hAnsi="Arial" w:cs="Arial"/>
                            <w:color w:val="000000"/>
                            <w:sz w:val="17"/>
                            <w:szCs w:val="17"/>
                            <w:lang w:eastAsia="es-ES"/>
                          </w:rPr>
                          <w:br/>
                        </w:r>
                        <w:r w:rsidRPr="000F7425">
                          <w:rPr>
                            <w:rFonts w:ascii="Arial" w:eastAsia="Times New Roman" w:hAnsi="Arial" w:cs="Arial"/>
                            <w:color w:val="000000"/>
                            <w:sz w:val="17"/>
                            <w:szCs w:val="17"/>
                            <w:lang w:eastAsia="es-ES"/>
                          </w:rPr>
                          <w:br/>
                          <w:t>- Implementar un diseño y proceso optimizado de un sistema de tratamiento pasivo de drenajes ácidos de mina; en una localización minera tipo de la FPI.</w:t>
                        </w:r>
                        <w:r w:rsidRPr="000F7425">
                          <w:rPr>
                            <w:rFonts w:ascii="Arial" w:eastAsia="Times New Roman" w:hAnsi="Arial" w:cs="Arial"/>
                            <w:color w:val="000000"/>
                            <w:sz w:val="17"/>
                            <w:szCs w:val="17"/>
                            <w:lang w:eastAsia="es-ES"/>
                          </w:rPr>
                          <w:br/>
                        </w:r>
                        <w:r w:rsidRPr="000F7425">
                          <w:rPr>
                            <w:rFonts w:ascii="Arial" w:eastAsia="Times New Roman" w:hAnsi="Arial" w:cs="Arial"/>
                            <w:color w:val="000000"/>
                            <w:sz w:val="17"/>
                            <w:szCs w:val="17"/>
                            <w:lang w:eastAsia="es-ES"/>
                          </w:rPr>
                          <w:br/>
                          <w:t>- Demostrar mediante la construcción y puesta en marcha de una planta a escala real, de las tecnologías de tratamiento pasivo.</w:t>
                        </w:r>
                        <w:r w:rsidRPr="000F7425">
                          <w:rPr>
                            <w:rFonts w:ascii="Arial" w:eastAsia="Times New Roman" w:hAnsi="Arial" w:cs="Arial"/>
                            <w:color w:val="000000"/>
                            <w:sz w:val="17"/>
                            <w:szCs w:val="17"/>
                            <w:lang w:eastAsia="es-ES"/>
                          </w:rPr>
                          <w:br/>
                        </w:r>
                        <w:r w:rsidRPr="000F7425">
                          <w:rPr>
                            <w:rFonts w:ascii="Arial" w:eastAsia="Times New Roman" w:hAnsi="Arial" w:cs="Arial"/>
                            <w:color w:val="000000"/>
                            <w:sz w:val="17"/>
                            <w:szCs w:val="17"/>
                            <w:lang w:eastAsia="es-ES"/>
                          </w:rPr>
                          <w:br/>
                          <w:t xml:space="preserve">- Acelerar ... </w:t>
                        </w:r>
                        <w:hyperlink r:id="rId18" w:history="1">
                          <w:r w:rsidRPr="000F7425">
                            <w:rPr>
                              <w:rFonts w:ascii="Arial" w:eastAsia="Times New Roman" w:hAnsi="Arial" w:cs="Arial"/>
                              <w:b/>
                              <w:bCs/>
                              <w:color w:val="CC0000"/>
                              <w:sz w:val="15"/>
                              <w:szCs w:val="15"/>
                              <w:u w:val="single"/>
                              <w:lang w:eastAsia="es-ES"/>
                            </w:rPr>
                            <w:t>Ver noticia completa</w:t>
                          </w:r>
                        </w:hyperlink>
                        <w:r w:rsidRPr="000F742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F7425" w:rsidRPr="000F7425" w:rsidRDefault="000F7425" w:rsidP="000F7425">
                        <w:pPr>
                          <w:spacing w:after="0" w:line="240" w:lineRule="auto"/>
                          <w:rPr>
                            <w:rFonts w:ascii="Arial" w:eastAsia="Times New Roman" w:hAnsi="Arial" w:cs="Arial"/>
                            <w:color w:val="666666"/>
                            <w:sz w:val="17"/>
                            <w:szCs w:val="17"/>
                            <w:lang w:eastAsia="es-ES"/>
                          </w:rPr>
                        </w:pPr>
                      </w:p>
                    </w:tc>
                  </w:tr>
                </w:tbl>
                <w:p w:rsidR="000F7425" w:rsidRPr="000F7425" w:rsidRDefault="000F7425" w:rsidP="000F7425">
                  <w:pPr>
                    <w:spacing w:after="0" w:line="240" w:lineRule="auto"/>
                    <w:rPr>
                      <w:rFonts w:ascii="Arial" w:eastAsia="Times New Roman" w:hAnsi="Arial" w:cs="Arial"/>
                      <w:color w:val="666666"/>
                      <w:sz w:val="17"/>
                      <w:szCs w:val="17"/>
                      <w:lang w:eastAsia="es-ES"/>
                    </w:rPr>
                  </w:pPr>
                </w:p>
              </w:tc>
            </w:tr>
            <w:tr w:rsidR="000F7425" w:rsidRPr="000F7425" w:rsidTr="001A2F2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F7425" w:rsidRPr="000F7425" w:rsidTr="001A2F2F">
                    <w:trPr>
                      <w:trHeight w:val="120"/>
                      <w:tblCellSpacing w:w="0" w:type="dxa"/>
                      <w:jc w:val="center"/>
                    </w:trPr>
                    <w:tc>
                      <w:tcPr>
                        <w:tcW w:w="100" w:type="pct"/>
                        <w:vMerge w:val="restart"/>
                        <w:tcBorders>
                          <w:top w:val="nil"/>
                          <w:left w:val="nil"/>
                          <w:bottom w:val="nil"/>
                          <w:right w:val="nil"/>
                        </w:tcBorders>
                        <w:hideMark/>
                      </w:tcPr>
                      <w:p w:rsidR="000F7425" w:rsidRPr="000F7425" w:rsidRDefault="000F7425" w:rsidP="000F7425">
                        <w:pPr>
                          <w:spacing w:after="0" w:line="240" w:lineRule="auto"/>
                          <w:jc w:val="center"/>
                          <w:rPr>
                            <w:rFonts w:ascii="Arial" w:eastAsia="Times New Roman" w:hAnsi="Arial" w:cs="Arial"/>
                            <w:color w:val="666666"/>
                            <w:sz w:val="17"/>
                            <w:szCs w:val="17"/>
                            <w:lang w:eastAsia="es-ES"/>
                          </w:rPr>
                        </w:pPr>
                        <w:r w:rsidRPr="000F742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F7425" w:rsidRPr="000F7425" w:rsidTr="001A2F2F">
                          <w:trPr>
                            <w:tblCellSpacing w:w="0" w:type="dxa"/>
                          </w:trPr>
                          <w:tc>
                            <w:tcPr>
                              <w:tcW w:w="0" w:type="auto"/>
                              <w:tcBorders>
                                <w:top w:val="nil"/>
                                <w:left w:val="nil"/>
                                <w:bottom w:val="nil"/>
                                <w:right w:val="nil"/>
                              </w:tcBorders>
                              <w:vAlign w:val="center"/>
                              <w:hideMark/>
                            </w:tcPr>
                            <w:p w:rsidR="000F7425" w:rsidRPr="000F7425" w:rsidRDefault="000F7425" w:rsidP="000F742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0F7425">
                                <w:rPr>
                                  <w:rFonts w:ascii="Arial" w:eastAsia="Times New Roman" w:hAnsi="Arial" w:cs="Arial"/>
                                  <w:b/>
                                  <w:bCs/>
                                  <w:color w:val="0064AF"/>
                                  <w:sz w:val="23"/>
                                  <w:szCs w:val="23"/>
                                  <w:lang w:eastAsia="es-ES"/>
                                </w:rPr>
                                <w:t xml:space="preserve">LCE4ROADS final conference to be held on 17th November </w:t>
                              </w:r>
                            </w:p>
                          </w:tc>
                        </w:tr>
                      </w:tbl>
                      <w:p w:rsidR="000F7425" w:rsidRPr="000F7425" w:rsidRDefault="000F7425" w:rsidP="000F742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F7425" w:rsidRPr="000F7425" w:rsidRDefault="000F7425" w:rsidP="000F7425">
                        <w:pPr>
                          <w:spacing w:after="0" w:line="240" w:lineRule="auto"/>
                          <w:jc w:val="center"/>
                          <w:rPr>
                            <w:rFonts w:ascii="Arial" w:eastAsia="Times New Roman" w:hAnsi="Arial" w:cs="Arial"/>
                            <w:color w:val="666666"/>
                            <w:sz w:val="17"/>
                            <w:szCs w:val="17"/>
                            <w:lang w:eastAsia="es-ES"/>
                          </w:rPr>
                        </w:pPr>
                        <w:r w:rsidRPr="000F7425">
                          <w:rPr>
                            <w:rFonts w:ascii="Arial" w:eastAsia="Times New Roman" w:hAnsi="Arial" w:cs="Arial"/>
                            <w:color w:val="666666"/>
                            <w:sz w:val="17"/>
                            <w:szCs w:val="17"/>
                            <w:lang w:eastAsia="es-ES"/>
                          </w:rPr>
                          <w:t> </w:t>
                        </w:r>
                      </w:p>
                    </w:tc>
                  </w:tr>
                  <w:tr w:rsidR="000F7425" w:rsidRPr="000F7425" w:rsidTr="001A2F2F">
                    <w:trPr>
                      <w:trHeight w:val="120"/>
                      <w:tblCellSpacing w:w="0" w:type="dxa"/>
                      <w:jc w:val="center"/>
                    </w:trPr>
                    <w:tc>
                      <w:tcPr>
                        <w:tcW w:w="0" w:type="auto"/>
                        <w:vMerge/>
                        <w:tcBorders>
                          <w:top w:val="nil"/>
                          <w:left w:val="nil"/>
                          <w:bottom w:val="nil"/>
                          <w:right w:val="nil"/>
                        </w:tcBorders>
                        <w:vAlign w:val="center"/>
                        <w:hideMark/>
                      </w:tcPr>
                      <w:p w:rsidR="000F7425" w:rsidRPr="000F7425" w:rsidRDefault="000F7425" w:rsidP="000F742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0F7425" w:rsidRPr="000F7425" w:rsidRDefault="000F7425" w:rsidP="000F7425">
                        <w:pPr>
                          <w:spacing w:after="100" w:afterAutospacing="1" w:line="300" w:lineRule="auto"/>
                          <w:ind w:left="30" w:right="60"/>
                          <w:rPr>
                            <w:rFonts w:ascii="Arial" w:eastAsia="Times New Roman" w:hAnsi="Arial" w:cs="Arial"/>
                            <w:color w:val="000000"/>
                            <w:sz w:val="17"/>
                            <w:szCs w:val="17"/>
                            <w:lang w:eastAsia="es-ES"/>
                          </w:rPr>
                        </w:pPr>
                        <w:r w:rsidRPr="000F7425">
                          <w:rPr>
                            <w:rFonts w:ascii="Times New Roman" w:eastAsia="Times New Roman" w:hAnsi="Times New Roman" w:cs="Times New Roman"/>
                            <w:noProof/>
                            <w:sz w:val="24"/>
                            <w:szCs w:val="24"/>
                            <w:lang w:eastAsia="es-ES"/>
                          </w:rPr>
                          <w:drawing>
                            <wp:anchor distT="30480" distB="30480" distL="30480" distR="30480" simplePos="0" relativeHeight="251666432" behindDoc="0" locked="0" layoutInCell="1" allowOverlap="0">
                              <wp:simplePos x="0" y="0"/>
                              <wp:positionH relativeFrom="column">
                                <wp:align>right</wp:align>
                              </wp:positionH>
                              <wp:positionV relativeFrom="line">
                                <wp:posOffset>0</wp:posOffset>
                              </wp:positionV>
                              <wp:extent cx="952500" cy="390525"/>
                              <wp:effectExtent l="0" t="0" r="0" b="9525"/>
                              <wp:wrapSquare wrapText="bothSides"/>
                              <wp:docPr id="17" name="Imagen 17" descr="LCE4ROADS final conference to be held on 17th Novemb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CE4ROADS final conference to be held on 17th November "/>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425">
                          <w:rPr>
                            <w:rFonts w:ascii="Arial" w:eastAsia="Times New Roman" w:hAnsi="Arial" w:cs="Arial"/>
                            <w:color w:val="000000"/>
                            <w:sz w:val="17"/>
                            <w:szCs w:val="17"/>
                            <w:lang w:eastAsia="es-ES"/>
                          </w:rPr>
                          <w:t>Register now to the LCE4ROADS project's final conference on Thursday 17th November at the hotel Bloom in Brussels, Belgium. The conference will present all the project results, including the LCE4ROADS methodology and associated software, as well as the methods for implementing and exploiting the methodology.</w:t>
                        </w:r>
                        <w:r w:rsidRPr="000F7425">
                          <w:rPr>
                            <w:rFonts w:ascii="Arial" w:eastAsia="Times New Roman" w:hAnsi="Arial" w:cs="Arial"/>
                            <w:color w:val="000000"/>
                            <w:sz w:val="17"/>
                            <w:szCs w:val="17"/>
                            <w:lang w:eastAsia="es-ES"/>
                          </w:rPr>
                          <w:br/>
                        </w:r>
                        <w:r w:rsidRPr="000F7425">
                          <w:rPr>
                            <w:rFonts w:ascii="Arial" w:eastAsia="Times New Roman" w:hAnsi="Arial" w:cs="Arial"/>
                            <w:color w:val="000000"/>
                            <w:sz w:val="17"/>
                            <w:szCs w:val="17"/>
                            <w:lang w:eastAsia="es-ES"/>
                          </w:rPr>
                          <w:lastRenderedPageBreak/>
                          <w:br/>
                          <w:t xml:space="preserve">Funded by the FP7 programme, the LCE4ROADS Project arises from... </w:t>
                        </w:r>
                        <w:hyperlink r:id="rId20" w:history="1">
                          <w:r w:rsidRPr="000F7425">
                            <w:rPr>
                              <w:rFonts w:ascii="Arial" w:eastAsia="Times New Roman" w:hAnsi="Arial" w:cs="Arial"/>
                              <w:b/>
                              <w:bCs/>
                              <w:color w:val="CC0000"/>
                              <w:sz w:val="15"/>
                              <w:szCs w:val="15"/>
                              <w:u w:val="single"/>
                              <w:lang w:eastAsia="es-ES"/>
                            </w:rPr>
                            <w:t>Ver noticia completa</w:t>
                          </w:r>
                        </w:hyperlink>
                        <w:r w:rsidRPr="000F742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F7425" w:rsidRPr="000F7425" w:rsidRDefault="000F7425" w:rsidP="000F7425">
                        <w:pPr>
                          <w:spacing w:after="0" w:line="240" w:lineRule="auto"/>
                          <w:rPr>
                            <w:rFonts w:ascii="Arial" w:eastAsia="Times New Roman" w:hAnsi="Arial" w:cs="Arial"/>
                            <w:color w:val="666666"/>
                            <w:sz w:val="17"/>
                            <w:szCs w:val="17"/>
                            <w:lang w:eastAsia="es-ES"/>
                          </w:rPr>
                        </w:pPr>
                      </w:p>
                    </w:tc>
                  </w:tr>
                </w:tbl>
                <w:p w:rsidR="000F7425" w:rsidRPr="000F7425" w:rsidRDefault="000F7425" w:rsidP="000F7425">
                  <w:pPr>
                    <w:spacing w:after="0" w:line="240" w:lineRule="auto"/>
                    <w:rPr>
                      <w:rFonts w:ascii="Arial" w:eastAsia="Times New Roman" w:hAnsi="Arial" w:cs="Arial"/>
                      <w:color w:val="666666"/>
                      <w:sz w:val="17"/>
                      <w:szCs w:val="17"/>
                      <w:lang w:eastAsia="es-ES"/>
                    </w:rPr>
                  </w:pPr>
                </w:p>
              </w:tc>
            </w:tr>
            <w:tr w:rsidR="000F7425" w:rsidRPr="000F7425" w:rsidTr="001A2F2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F7425" w:rsidRPr="000F7425" w:rsidTr="001A2F2F">
                    <w:trPr>
                      <w:trHeight w:val="120"/>
                      <w:tblCellSpacing w:w="0" w:type="dxa"/>
                      <w:jc w:val="center"/>
                    </w:trPr>
                    <w:tc>
                      <w:tcPr>
                        <w:tcW w:w="100" w:type="pct"/>
                        <w:vMerge w:val="restart"/>
                        <w:tcBorders>
                          <w:top w:val="nil"/>
                          <w:left w:val="nil"/>
                          <w:bottom w:val="nil"/>
                          <w:right w:val="nil"/>
                        </w:tcBorders>
                        <w:hideMark/>
                      </w:tcPr>
                      <w:p w:rsidR="000F7425" w:rsidRPr="000F7425" w:rsidRDefault="000F7425" w:rsidP="000F7425">
                        <w:pPr>
                          <w:spacing w:after="0" w:line="240" w:lineRule="auto"/>
                          <w:jc w:val="center"/>
                          <w:rPr>
                            <w:rFonts w:ascii="Arial" w:eastAsia="Times New Roman" w:hAnsi="Arial" w:cs="Arial"/>
                            <w:color w:val="666666"/>
                            <w:sz w:val="17"/>
                            <w:szCs w:val="17"/>
                            <w:lang w:eastAsia="es-ES"/>
                          </w:rPr>
                        </w:pPr>
                        <w:r w:rsidRPr="000F7425">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F7425" w:rsidRPr="000F7425" w:rsidTr="001A2F2F">
                          <w:trPr>
                            <w:tblCellSpacing w:w="0" w:type="dxa"/>
                          </w:trPr>
                          <w:tc>
                            <w:tcPr>
                              <w:tcW w:w="0" w:type="auto"/>
                              <w:tcBorders>
                                <w:top w:val="nil"/>
                                <w:left w:val="nil"/>
                                <w:bottom w:val="nil"/>
                                <w:right w:val="nil"/>
                              </w:tcBorders>
                              <w:vAlign w:val="center"/>
                              <w:hideMark/>
                            </w:tcPr>
                            <w:p w:rsidR="000F7425" w:rsidRPr="000F7425" w:rsidRDefault="000F7425" w:rsidP="000F742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0F7425">
                                <w:rPr>
                                  <w:rFonts w:ascii="Arial" w:eastAsia="Times New Roman" w:hAnsi="Arial" w:cs="Arial"/>
                                  <w:b/>
                                  <w:bCs/>
                                  <w:color w:val="0064AF"/>
                                  <w:sz w:val="23"/>
                                  <w:szCs w:val="23"/>
                                  <w:lang w:eastAsia="es-ES"/>
                                </w:rPr>
                                <w:t>INFRARISK Final Dissemination Conference (Madrid, 29th September 2016)</w:t>
                              </w:r>
                              <w:r w:rsidRPr="000F7425">
                                <w:rPr>
                                  <w:rFonts w:ascii="Arial" w:eastAsia="Times New Roman" w:hAnsi="Arial" w:cs="Arial"/>
                                  <w:b/>
                                  <w:bCs/>
                                  <w:color w:val="0064AF"/>
                                  <w:sz w:val="14"/>
                                  <w:szCs w:val="14"/>
                                  <w:lang w:eastAsia="es-ES"/>
                                </w:rPr>
                                <w:t xml:space="preserve"> </w:t>
                              </w:r>
                            </w:p>
                          </w:tc>
                        </w:tr>
                      </w:tbl>
                      <w:p w:rsidR="000F7425" w:rsidRPr="000F7425" w:rsidRDefault="000F7425" w:rsidP="000F742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F7425" w:rsidRPr="000F7425" w:rsidRDefault="000F7425" w:rsidP="000F7425">
                        <w:pPr>
                          <w:spacing w:after="0" w:line="240" w:lineRule="auto"/>
                          <w:jc w:val="center"/>
                          <w:rPr>
                            <w:rFonts w:ascii="Arial" w:eastAsia="Times New Roman" w:hAnsi="Arial" w:cs="Arial"/>
                            <w:color w:val="666666"/>
                            <w:sz w:val="17"/>
                            <w:szCs w:val="17"/>
                            <w:lang w:eastAsia="es-ES"/>
                          </w:rPr>
                        </w:pPr>
                        <w:r w:rsidRPr="000F7425">
                          <w:rPr>
                            <w:rFonts w:ascii="Arial" w:eastAsia="Times New Roman" w:hAnsi="Arial" w:cs="Arial"/>
                            <w:color w:val="666666"/>
                            <w:sz w:val="17"/>
                            <w:szCs w:val="17"/>
                            <w:lang w:eastAsia="es-ES"/>
                          </w:rPr>
                          <w:t> </w:t>
                        </w:r>
                      </w:p>
                    </w:tc>
                  </w:tr>
                  <w:tr w:rsidR="000F7425" w:rsidRPr="000F7425" w:rsidTr="001A2F2F">
                    <w:trPr>
                      <w:trHeight w:val="120"/>
                      <w:tblCellSpacing w:w="0" w:type="dxa"/>
                      <w:jc w:val="center"/>
                    </w:trPr>
                    <w:tc>
                      <w:tcPr>
                        <w:tcW w:w="0" w:type="auto"/>
                        <w:vMerge/>
                        <w:tcBorders>
                          <w:top w:val="nil"/>
                          <w:left w:val="nil"/>
                          <w:bottom w:val="nil"/>
                          <w:right w:val="nil"/>
                        </w:tcBorders>
                        <w:vAlign w:val="center"/>
                        <w:hideMark/>
                      </w:tcPr>
                      <w:p w:rsidR="000F7425" w:rsidRPr="000F7425" w:rsidRDefault="000F7425" w:rsidP="000F742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0F7425" w:rsidRPr="000F7425" w:rsidRDefault="000F7425" w:rsidP="000F7425">
                        <w:pPr>
                          <w:spacing w:after="100" w:afterAutospacing="1" w:line="300" w:lineRule="auto"/>
                          <w:ind w:left="30" w:right="60"/>
                          <w:rPr>
                            <w:rFonts w:ascii="Arial" w:eastAsia="Times New Roman" w:hAnsi="Arial" w:cs="Arial"/>
                            <w:color w:val="000000"/>
                            <w:sz w:val="17"/>
                            <w:szCs w:val="17"/>
                            <w:lang w:eastAsia="es-ES"/>
                          </w:rPr>
                        </w:pPr>
                        <w:r w:rsidRPr="000F7425">
                          <w:rPr>
                            <w:rFonts w:ascii="Times New Roman" w:eastAsia="Times New Roman" w:hAnsi="Times New Roman" w:cs="Times New Roman"/>
                            <w:noProof/>
                            <w:sz w:val="24"/>
                            <w:szCs w:val="24"/>
                            <w:lang w:eastAsia="es-ES"/>
                          </w:rPr>
                          <w:drawing>
                            <wp:anchor distT="30480" distB="30480" distL="30480" distR="30480" simplePos="0" relativeHeight="251667456" behindDoc="0" locked="0" layoutInCell="1" allowOverlap="0">
                              <wp:simplePos x="0" y="0"/>
                              <wp:positionH relativeFrom="column">
                                <wp:align>right</wp:align>
                              </wp:positionH>
                              <wp:positionV relativeFrom="line">
                                <wp:posOffset>0</wp:posOffset>
                              </wp:positionV>
                              <wp:extent cx="952500" cy="328295"/>
                              <wp:effectExtent l="0" t="0" r="0" b="14605"/>
                              <wp:wrapSquare wrapText="bothSides"/>
                              <wp:docPr id="16" name="Imagen 16" descr="INFRARISK Final Dissemination Conference (Madrid, 29th Septemb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FRARISK Final Dissemination Conference (Madrid, 29th September 2016)"/>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952500"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425">
                          <w:rPr>
                            <w:rFonts w:ascii="Arial" w:eastAsia="Times New Roman" w:hAnsi="Arial" w:cs="Arial"/>
                            <w:color w:val="000000"/>
                            <w:sz w:val="17"/>
                            <w:szCs w:val="17"/>
                            <w:lang w:eastAsia="es-ES"/>
                          </w:rPr>
                          <w:t xml:space="preserve">INFRARISK Novel Indicators for identifying critical INFRAstructure at RISK from natural hazards), an EU-funded project (2013-2016), brings together 11 members with a well-balanced and strong partnership amongst universities, research institutions, SMEs, and a Large Enterprise, to develop a strategy to ensure that levels of infrastructure related risk due to natural hazards ... </w:t>
                        </w:r>
                        <w:hyperlink r:id="rId22" w:history="1">
                          <w:r w:rsidRPr="000F7425">
                            <w:rPr>
                              <w:rFonts w:ascii="Arial" w:eastAsia="Times New Roman" w:hAnsi="Arial" w:cs="Arial"/>
                              <w:b/>
                              <w:bCs/>
                              <w:color w:val="CC0000"/>
                              <w:sz w:val="15"/>
                              <w:szCs w:val="15"/>
                              <w:u w:val="single"/>
                              <w:lang w:eastAsia="es-ES"/>
                            </w:rPr>
                            <w:t>Ver noticia completa</w:t>
                          </w:r>
                        </w:hyperlink>
                        <w:r w:rsidRPr="000F742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F7425" w:rsidRPr="000F7425" w:rsidRDefault="000F7425" w:rsidP="000F7425">
                        <w:pPr>
                          <w:spacing w:after="0" w:line="240" w:lineRule="auto"/>
                          <w:rPr>
                            <w:rFonts w:ascii="Arial" w:eastAsia="Times New Roman" w:hAnsi="Arial" w:cs="Arial"/>
                            <w:color w:val="666666"/>
                            <w:sz w:val="17"/>
                            <w:szCs w:val="17"/>
                            <w:lang w:eastAsia="es-ES"/>
                          </w:rPr>
                        </w:pPr>
                      </w:p>
                    </w:tc>
                  </w:tr>
                </w:tbl>
                <w:p w:rsidR="000F7425" w:rsidRPr="000F7425" w:rsidRDefault="000F7425" w:rsidP="000F7425">
                  <w:pPr>
                    <w:spacing w:after="0" w:line="240" w:lineRule="auto"/>
                    <w:rPr>
                      <w:rFonts w:ascii="Arial" w:eastAsia="Times New Roman" w:hAnsi="Arial" w:cs="Arial"/>
                      <w:color w:val="666666"/>
                      <w:sz w:val="17"/>
                      <w:szCs w:val="17"/>
                      <w:lang w:eastAsia="es-ES"/>
                    </w:rPr>
                  </w:pPr>
                </w:p>
              </w:tc>
            </w:tr>
            <w:tr w:rsidR="000F7425" w:rsidRPr="000F7425" w:rsidTr="001A2F2F">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0F7425" w:rsidRPr="000F7425" w:rsidRDefault="000F7425" w:rsidP="000F7425">
                  <w:pPr>
                    <w:spacing w:after="0" w:line="240" w:lineRule="auto"/>
                    <w:rPr>
                      <w:rFonts w:ascii="Arial" w:eastAsia="Times New Roman" w:hAnsi="Arial" w:cs="Arial"/>
                      <w:b/>
                      <w:bCs/>
                      <w:color w:val="FFFFFF"/>
                      <w:sz w:val="26"/>
                      <w:szCs w:val="26"/>
                      <w:lang w:eastAsia="es-ES"/>
                    </w:rPr>
                  </w:pPr>
                  <w:r w:rsidRPr="000F7425">
                    <w:rPr>
                      <w:rFonts w:ascii="Arial" w:eastAsia="Times New Roman" w:hAnsi="Arial" w:cs="Arial"/>
                      <w:b/>
                      <w:bCs/>
                      <w:color w:val="FFFFFF"/>
                      <w:sz w:val="26"/>
                      <w:szCs w:val="26"/>
                      <w:lang w:eastAsia="es-ES"/>
                    </w:rPr>
                    <w:t>    NOTICIAS NACIONALES</w:t>
                  </w:r>
                </w:p>
              </w:tc>
            </w:tr>
            <w:tr w:rsidR="000F7425" w:rsidRPr="000F7425" w:rsidTr="001A2F2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F7425" w:rsidRPr="000F7425" w:rsidTr="001A2F2F">
                    <w:trPr>
                      <w:trHeight w:val="120"/>
                      <w:tblCellSpacing w:w="0" w:type="dxa"/>
                      <w:jc w:val="center"/>
                    </w:trPr>
                    <w:tc>
                      <w:tcPr>
                        <w:tcW w:w="100" w:type="pct"/>
                        <w:vMerge w:val="restart"/>
                        <w:tcBorders>
                          <w:top w:val="nil"/>
                          <w:left w:val="nil"/>
                          <w:bottom w:val="nil"/>
                          <w:right w:val="nil"/>
                        </w:tcBorders>
                        <w:hideMark/>
                      </w:tcPr>
                      <w:p w:rsidR="000F7425" w:rsidRPr="000F7425" w:rsidRDefault="000F7425" w:rsidP="000F7425">
                        <w:pPr>
                          <w:spacing w:after="0" w:line="240" w:lineRule="auto"/>
                          <w:jc w:val="center"/>
                          <w:rPr>
                            <w:rFonts w:ascii="Arial" w:eastAsia="Times New Roman" w:hAnsi="Arial" w:cs="Arial"/>
                            <w:color w:val="666666"/>
                            <w:sz w:val="17"/>
                            <w:szCs w:val="17"/>
                            <w:lang w:eastAsia="es-ES"/>
                          </w:rPr>
                        </w:pPr>
                        <w:r w:rsidRPr="000F742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F7425" w:rsidRPr="000F7425" w:rsidTr="001A2F2F">
                          <w:trPr>
                            <w:tblCellSpacing w:w="0" w:type="dxa"/>
                          </w:trPr>
                          <w:tc>
                            <w:tcPr>
                              <w:tcW w:w="0" w:type="auto"/>
                              <w:tcBorders>
                                <w:top w:val="nil"/>
                                <w:left w:val="nil"/>
                                <w:bottom w:val="nil"/>
                                <w:right w:val="nil"/>
                              </w:tcBorders>
                              <w:vAlign w:val="center"/>
                              <w:hideMark/>
                            </w:tcPr>
                            <w:p w:rsidR="000F7425" w:rsidRPr="000F7425" w:rsidRDefault="000F7425" w:rsidP="000F742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0F7425">
                                <w:rPr>
                                  <w:rFonts w:ascii="Arial" w:eastAsia="Times New Roman" w:hAnsi="Arial" w:cs="Arial"/>
                                  <w:b/>
                                  <w:bCs/>
                                  <w:color w:val="0064AF"/>
                                  <w:sz w:val="23"/>
                                  <w:szCs w:val="23"/>
                                  <w:lang w:eastAsia="es-ES"/>
                                </w:rPr>
                                <w:t>Ayudas a la movilidad predoctoral para la realización de estancias breves en centros de I+D</w:t>
                              </w:r>
                              <w:r w:rsidRPr="000F7425">
                                <w:rPr>
                                  <w:rFonts w:ascii="Arial" w:eastAsia="Times New Roman" w:hAnsi="Arial" w:cs="Arial"/>
                                  <w:b/>
                                  <w:bCs/>
                                  <w:color w:val="0064AF"/>
                                  <w:sz w:val="14"/>
                                  <w:szCs w:val="14"/>
                                  <w:lang w:eastAsia="es-ES"/>
                                </w:rPr>
                                <w:t xml:space="preserve"> </w:t>
                              </w:r>
                            </w:p>
                          </w:tc>
                        </w:tr>
                      </w:tbl>
                      <w:p w:rsidR="000F7425" w:rsidRPr="000F7425" w:rsidRDefault="000F7425" w:rsidP="000F742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F7425" w:rsidRPr="000F7425" w:rsidRDefault="000F7425" w:rsidP="000F7425">
                        <w:pPr>
                          <w:spacing w:after="0" w:line="240" w:lineRule="auto"/>
                          <w:jc w:val="center"/>
                          <w:rPr>
                            <w:rFonts w:ascii="Arial" w:eastAsia="Times New Roman" w:hAnsi="Arial" w:cs="Arial"/>
                            <w:color w:val="666666"/>
                            <w:sz w:val="17"/>
                            <w:szCs w:val="17"/>
                            <w:lang w:eastAsia="es-ES"/>
                          </w:rPr>
                        </w:pPr>
                        <w:r w:rsidRPr="000F7425">
                          <w:rPr>
                            <w:rFonts w:ascii="Arial" w:eastAsia="Times New Roman" w:hAnsi="Arial" w:cs="Arial"/>
                            <w:color w:val="666666"/>
                            <w:sz w:val="17"/>
                            <w:szCs w:val="17"/>
                            <w:lang w:eastAsia="es-ES"/>
                          </w:rPr>
                          <w:t> </w:t>
                        </w:r>
                      </w:p>
                    </w:tc>
                  </w:tr>
                  <w:tr w:rsidR="000F7425" w:rsidRPr="000F7425" w:rsidTr="001A2F2F">
                    <w:trPr>
                      <w:trHeight w:val="120"/>
                      <w:tblCellSpacing w:w="0" w:type="dxa"/>
                      <w:jc w:val="center"/>
                    </w:trPr>
                    <w:tc>
                      <w:tcPr>
                        <w:tcW w:w="0" w:type="auto"/>
                        <w:vMerge/>
                        <w:tcBorders>
                          <w:top w:val="nil"/>
                          <w:left w:val="nil"/>
                          <w:bottom w:val="nil"/>
                          <w:right w:val="nil"/>
                        </w:tcBorders>
                        <w:vAlign w:val="center"/>
                        <w:hideMark/>
                      </w:tcPr>
                      <w:p w:rsidR="000F7425" w:rsidRPr="000F7425" w:rsidRDefault="000F7425" w:rsidP="000F742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0F7425" w:rsidRPr="000F7425" w:rsidRDefault="000F7425" w:rsidP="000F7425">
                        <w:pPr>
                          <w:spacing w:after="100" w:afterAutospacing="1" w:line="300" w:lineRule="auto"/>
                          <w:ind w:left="30" w:right="60"/>
                          <w:rPr>
                            <w:rFonts w:ascii="Arial" w:eastAsia="Times New Roman" w:hAnsi="Arial" w:cs="Arial"/>
                            <w:color w:val="000000"/>
                            <w:sz w:val="17"/>
                            <w:szCs w:val="17"/>
                            <w:lang w:eastAsia="es-ES"/>
                          </w:rPr>
                        </w:pPr>
                        <w:r w:rsidRPr="000F7425">
                          <w:rPr>
                            <w:rFonts w:ascii="Times New Roman" w:eastAsia="Times New Roman" w:hAnsi="Times New Roman" w:cs="Times New Roman"/>
                            <w:noProof/>
                            <w:sz w:val="24"/>
                            <w:szCs w:val="24"/>
                            <w:lang w:eastAsia="es-ES"/>
                          </w:rPr>
                          <w:drawing>
                            <wp:anchor distT="30480" distB="30480" distL="30480" distR="30480" simplePos="0" relativeHeight="251668480" behindDoc="0" locked="0" layoutInCell="1" allowOverlap="0">
                              <wp:simplePos x="0" y="0"/>
                              <wp:positionH relativeFrom="column">
                                <wp:align>right</wp:align>
                              </wp:positionH>
                              <wp:positionV relativeFrom="line">
                                <wp:posOffset>0</wp:posOffset>
                              </wp:positionV>
                              <wp:extent cx="952500" cy="252730"/>
                              <wp:effectExtent l="0" t="0" r="0" b="13970"/>
                              <wp:wrapSquare wrapText="bothSides"/>
                              <wp:docPr id="15" name="Imagen 15" descr="Ayudas a la movilidad predoctoral para la realización de estancias breves en centros de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yudas a la movilidad predoctoral para la realización de estancias breves en centros de I+D"/>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952500" cy="252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425">
                          <w:rPr>
                            <w:rFonts w:ascii="Arial" w:eastAsia="Times New Roman" w:hAnsi="Arial" w:cs="Arial"/>
                            <w:color w:val="000000"/>
                            <w:sz w:val="17"/>
                            <w:szCs w:val="17"/>
                            <w:lang w:eastAsia="es-ES"/>
                          </w:rPr>
                          <w:t xml:space="preserve">La Agencia Estatal de Investigación ha publicado la convocatoria 2016 de las ayudas a la movilidad predoctoral que financiará con 4 millones de euros la realización de estancias breves de entre dos y cuatro meses en centros de I+D. Esta actuación pertenece al Subprograma Estatal de Movilidad, del Programa Estatal de Promoción del Talento y su Empleabilidad, en el marco del ... </w:t>
                        </w:r>
                        <w:hyperlink r:id="rId24" w:history="1">
                          <w:r w:rsidRPr="000F7425">
                            <w:rPr>
                              <w:rFonts w:ascii="Arial" w:eastAsia="Times New Roman" w:hAnsi="Arial" w:cs="Arial"/>
                              <w:b/>
                              <w:bCs/>
                              <w:color w:val="CC0000"/>
                              <w:sz w:val="15"/>
                              <w:szCs w:val="15"/>
                              <w:u w:val="single"/>
                              <w:lang w:eastAsia="es-ES"/>
                            </w:rPr>
                            <w:t>Ver noticia completa</w:t>
                          </w:r>
                        </w:hyperlink>
                        <w:r w:rsidRPr="000F742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F7425" w:rsidRPr="000F7425" w:rsidRDefault="000F7425" w:rsidP="000F7425">
                        <w:pPr>
                          <w:spacing w:after="0" w:line="240" w:lineRule="auto"/>
                          <w:rPr>
                            <w:rFonts w:ascii="Arial" w:eastAsia="Times New Roman" w:hAnsi="Arial" w:cs="Arial"/>
                            <w:color w:val="666666"/>
                            <w:sz w:val="17"/>
                            <w:szCs w:val="17"/>
                            <w:lang w:eastAsia="es-ES"/>
                          </w:rPr>
                        </w:pPr>
                      </w:p>
                    </w:tc>
                  </w:tr>
                </w:tbl>
                <w:p w:rsidR="000F7425" w:rsidRPr="000F7425" w:rsidRDefault="000F7425" w:rsidP="000F7425">
                  <w:pPr>
                    <w:spacing w:after="0" w:line="240" w:lineRule="auto"/>
                    <w:rPr>
                      <w:rFonts w:ascii="Arial" w:eastAsia="Times New Roman" w:hAnsi="Arial" w:cs="Arial"/>
                      <w:color w:val="666666"/>
                      <w:sz w:val="17"/>
                      <w:szCs w:val="17"/>
                      <w:lang w:eastAsia="es-ES"/>
                    </w:rPr>
                  </w:pPr>
                </w:p>
              </w:tc>
            </w:tr>
            <w:tr w:rsidR="000F7425" w:rsidRPr="000F7425" w:rsidTr="001A2F2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F7425" w:rsidRPr="000F7425" w:rsidTr="001A2F2F">
                    <w:trPr>
                      <w:trHeight w:val="120"/>
                      <w:tblCellSpacing w:w="0" w:type="dxa"/>
                      <w:jc w:val="center"/>
                    </w:trPr>
                    <w:tc>
                      <w:tcPr>
                        <w:tcW w:w="100" w:type="pct"/>
                        <w:vMerge w:val="restart"/>
                        <w:tcBorders>
                          <w:top w:val="nil"/>
                          <w:left w:val="nil"/>
                          <w:bottom w:val="nil"/>
                          <w:right w:val="nil"/>
                        </w:tcBorders>
                        <w:hideMark/>
                      </w:tcPr>
                      <w:p w:rsidR="000F7425" w:rsidRPr="000F7425" w:rsidRDefault="000F7425" w:rsidP="000F7425">
                        <w:pPr>
                          <w:spacing w:after="0" w:line="240" w:lineRule="auto"/>
                          <w:jc w:val="center"/>
                          <w:rPr>
                            <w:rFonts w:ascii="Arial" w:eastAsia="Times New Roman" w:hAnsi="Arial" w:cs="Arial"/>
                            <w:color w:val="666666"/>
                            <w:sz w:val="17"/>
                            <w:szCs w:val="17"/>
                            <w:lang w:eastAsia="es-ES"/>
                          </w:rPr>
                        </w:pPr>
                        <w:r w:rsidRPr="000F742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F7425" w:rsidRPr="000F7425" w:rsidTr="001A2F2F">
                          <w:trPr>
                            <w:tblCellSpacing w:w="0" w:type="dxa"/>
                          </w:trPr>
                          <w:tc>
                            <w:tcPr>
                              <w:tcW w:w="0" w:type="auto"/>
                              <w:tcBorders>
                                <w:top w:val="nil"/>
                                <w:left w:val="nil"/>
                                <w:bottom w:val="nil"/>
                                <w:right w:val="nil"/>
                              </w:tcBorders>
                              <w:vAlign w:val="center"/>
                              <w:hideMark/>
                            </w:tcPr>
                            <w:p w:rsidR="000F7425" w:rsidRPr="000F7425" w:rsidRDefault="000F7425" w:rsidP="000F742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0F7425">
                                <w:rPr>
                                  <w:rFonts w:ascii="Arial" w:eastAsia="Times New Roman" w:hAnsi="Arial" w:cs="Arial"/>
                                  <w:b/>
                                  <w:bCs/>
                                  <w:color w:val="0064AF"/>
                                  <w:sz w:val="23"/>
                                  <w:szCs w:val="23"/>
                                  <w:lang w:eastAsia="es-ES"/>
                                </w:rPr>
                                <w:t>Estructura de Agencia Estatal de Investigación</w:t>
                              </w:r>
                              <w:r w:rsidRPr="000F7425">
                                <w:rPr>
                                  <w:rFonts w:ascii="Arial" w:eastAsia="Times New Roman" w:hAnsi="Arial" w:cs="Arial"/>
                                  <w:b/>
                                  <w:bCs/>
                                  <w:color w:val="0064AF"/>
                                  <w:sz w:val="14"/>
                                  <w:szCs w:val="14"/>
                                  <w:lang w:eastAsia="es-ES"/>
                                </w:rPr>
                                <w:t xml:space="preserve"> </w:t>
                              </w:r>
                            </w:p>
                          </w:tc>
                        </w:tr>
                      </w:tbl>
                      <w:p w:rsidR="000F7425" w:rsidRPr="000F7425" w:rsidRDefault="000F7425" w:rsidP="000F742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F7425" w:rsidRPr="000F7425" w:rsidRDefault="000F7425" w:rsidP="000F7425">
                        <w:pPr>
                          <w:spacing w:after="0" w:line="240" w:lineRule="auto"/>
                          <w:jc w:val="center"/>
                          <w:rPr>
                            <w:rFonts w:ascii="Arial" w:eastAsia="Times New Roman" w:hAnsi="Arial" w:cs="Arial"/>
                            <w:color w:val="666666"/>
                            <w:sz w:val="17"/>
                            <w:szCs w:val="17"/>
                            <w:lang w:eastAsia="es-ES"/>
                          </w:rPr>
                        </w:pPr>
                        <w:r w:rsidRPr="000F7425">
                          <w:rPr>
                            <w:rFonts w:ascii="Arial" w:eastAsia="Times New Roman" w:hAnsi="Arial" w:cs="Arial"/>
                            <w:color w:val="666666"/>
                            <w:sz w:val="17"/>
                            <w:szCs w:val="17"/>
                            <w:lang w:eastAsia="es-ES"/>
                          </w:rPr>
                          <w:t> </w:t>
                        </w:r>
                      </w:p>
                    </w:tc>
                  </w:tr>
                  <w:tr w:rsidR="000F7425" w:rsidRPr="000F7425" w:rsidTr="001A2F2F">
                    <w:trPr>
                      <w:trHeight w:val="120"/>
                      <w:tblCellSpacing w:w="0" w:type="dxa"/>
                      <w:jc w:val="center"/>
                    </w:trPr>
                    <w:tc>
                      <w:tcPr>
                        <w:tcW w:w="0" w:type="auto"/>
                        <w:vMerge/>
                        <w:tcBorders>
                          <w:top w:val="nil"/>
                          <w:left w:val="nil"/>
                          <w:bottom w:val="nil"/>
                          <w:right w:val="nil"/>
                        </w:tcBorders>
                        <w:vAlign w:val="center"/>
                        <w:hideMark/>
                      </w:tcPr>
                      <w:p w:rsidR="000F7425" w:rsidRPr="000F7425" w:rsidRDefault="000F7425" w:rsidP="000F742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0F7425" w:rsidRPr="000F7425" w:rsidRDefault="000F7425" w:rsidP="000F7425">
                        <w:pPr>
                          <w:spacing w:after="100" w:afterAutospacing="1" w:line="300" w:lineRule="auto"/>
                          <w:ind w:left="30" w:right="60"/>
                          <w:rPr>
                            <w:rFonts w:ascii="Arial" w:eastAsia="Times New Roman" w:hAnsi="Arial" w:cs="Arial"/>
                            <w:color w:val="000000"/>
                            <w:sz w:val="17"/>
                            <w:szCs w:val="17"/>
                            <w:lang w:eastAsia="es-ES"/>
                          </w:rPr>
                        </w:pPr>
                        <w:r w:rsidRPr="000F7425">
                          <w:rPr>
                            <w:rFonts w:ascii="Times New Roman" w:eastAsia="Times New Roman" w:hAnsi="Times New Roman" w:cs="Times New Roman"/>
                            <w:noProof/>
                            <w:sz w:val="24"/>
                            <w:szCs w:val="24"/>
                            <w:lang w:eastAsia="es-ES"/>
                          </w:rPr>
                          <w:drawing>
                            <wp:anchor distT="30480" distB="30480" distL="30480" distR="30480" simplePos="0" relativeHeight="251669504" behindDoc="0" locked="0" layoutInCell="1" allowOverlap="0">
                              <wp:simplePos x="0" y="0"/>
                              <wp:positionH relativeFrom="column">
                                <wp:align>right</wp:align>
                              </wp:positionH>
                              <wp:positionV relativeFrom="line">
                                <wp:posOffset>0</wp:posOffset>
                              </wp:positionV>
                              <wp:extent cx="952500" cy="727710"/>
                              <wp:effectExtent l="0" t="0" r="0" b="15240"/>
                              <wp:wrapSquare wrapText="bothSides"/>
                              <wp:docPr id="14" name="Imagen 14" descr="Estructura de Agencia Estatal de Investig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tructura de Agencia Estatal de Investigación"/>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952500" cy="727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425">
                          <w:rPr>
                            <w:rFonts w:ascii="Arial" w:eastAsia="Times New Roman" w:hAnsi="Arial" w:cs="Arial"/>
                            <w:color w:val="000000"/>
                            <w:sz w:val="17"/>
                            <w:szCs w:val="17"/>
                            <w:lang w:eastAsia="es-ES"/>
                          </w:rPr>
                          <w:t xml:space="preserve">La Agencia Estatal de Investigación es un instrumento para la gestión y financiación de los fondos públicos destinados a actividades de I+D+i. Su finalidad es garantizar la rendición de cuentas, mejorar y extender el seguimiento de las actuaciones, racionalizar la gestión de los fondos disponibles, reducir las cargas administrativas y simplificar y estandarizar los procedim... </w:t>
                        </w:r>
                        <w:hyperlink r:id="rId26" w:history="1">
                          <w:r w:rsidRPr="000F7425">
                            <w:rPr>
                              <w:rFonts w:ascii="Arial" w:eastAsia="Times New Roman" w:hAnsi="Arial" w:cs="Arial"/>
                              <w:b/>
                              <w:bCs/>
                              <w:color w:val="CC0000"/>
                              <w:sz w:val="15"/>
                              <w:szCs w:val="15"/>
                              <w:u w:val="single"/>
                              <w:lang w:eastAsia="es-ES"/>
                            </w:rPr>
                            <w:t>Ver noticia completa</w:t>
                          </w:r>
                        </w:hyperlink>
                        <w:r w:rsidRPr="000F742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F7425" w:rsidRPr="000F7425" w:rsidRDefault="000F7425" w:rsidP="000F7425">
                        <w:pPr>
                          <w:spacing w:after="0" w:line="240" w:lineRule="auto"/>
                          <w:rPr>
                            <w:rFonts w:ascii="Arial" w:eastAsia="Times New Roman" w:hAnsi="Arial" w:cs="Arial"/>
                            <w:color w:val="666666"/>
                            <w:sz w:val="17"/>
                            <w:szCs w:val="17"/>
                            <w:lang w:eastAsia="es-ES"/>
                          </w:rPr>
                        </w:pPr>
                      </w:p>
                    </w:tc>
                  </w:tr>
                </w:tbl>
                <w:p w:rsidR="000F7425" w:rsidRPr="000F7425" w:rsidRDefault="000F7425" w:rsidP="000F7425">
                  <w:pPr>
                    <w:spacing w:after="0" w:line="240" w:lineRule="auto"/>
                    <w:rPr>
                      <w:rFonts w:ascii="Arial" w:eastAsia="Times New Roman" w:hAnsi="Arial" w:cs="Arial"/>
                      <w:color w:val="666666"/>
                      <w:sz w:val="17"/>
                      <w:szCs w:val="17"/>
                      <w:lang w:eastAsia="es-ES"/>
                    </w:rPr>
                  </w:pPr>
                </w:p>
              </w:tc>
            </w:tr>
            <w:tr w:rsidR="000F7425" w:rsidRPr="000F7425" w:rsidTr="001A2F2F">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0F7425" w:rsidRPr="000F7425" w:rsidRDefault="000F7425" w:rsidP="000F7425">
                  <w:pPr>
                    <w:spacing w:after="0" w:line="240" w:lineRule="auto"/>
                    <w:rPr>
                      <w:rFonts w:ascii="Arial" w:eastAsia="Times New Roman" w:hAnsi="Arial" w:cs="Arial"/>
                      <w:b/>
                      <w:bCs/>
                      <w:color w:val="FFFFFF"/>
                      <w:sz w:val="26"/>
                      <w:szCs w:val="26"/>
                      <w:lang w:eastAsia="es-ES"/>
                    </w:rPr>
                  </w:pPr>
                  <w:r w:rsidRPr="000F7425">
                    <w:rPr>
                      <w:rFonts w:ascii="Arial" w:eastAsia="Times New Roman" w:hAnsi="Arial" w:cs="Arial"/>
                      <w:b/>
                      <w:bCs/>
                      <w:color w:val="FFFFFF"/>
                      <w:sz w:val="26"/>
                      <w:szCs w:val="26"/>
                      <w:lang w:eastAsia="es-ES"/>
                    </w:rPr>
                    <w:t>    NOTICIAS INTERNACIONALES</w:t>
                  </w:r>
                </w:p>
              </w:tc>
            </w:tr>
            <w:tr w:rsidR="000F7425" w:rsidRPr="000F7425" w:rsidTr="001A2F2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F7425" w:rsidRPr="000F7425" w:rsidTr="001A2F2F">
                    <w:trPr>
                      <w:trHeight w:val="120"/>
                      <w:tblCellSpacing w:w="0" w:type="dxa"/>
                      <w:jc w:val="center"/>
                    </w:trPr>
                    <w:tc>
                      <w:tcPr>
                        <w:tcW w:w="100" w:type="pct"/>
                        <w:vMerge w:val="restart"/>
                        <w:tcBorders>
                          <w:top w:val="nil"/>
                          <w:left w:val="nil"/>
                          <w:bottom w:val="nil"/>
                          <w:right w:val="nil"/>
                        </w:tcBorders>
                        <w:hideMark/>
                      </w:tcPr>
                      <w:p w:rsidR="000F7425" w:rsidRPr="000F7425" w:rsidRDefault="000F7425" w:rsidP="000F7425">
                        <w:pPr>
                          <w:spacing w:after="0" w:line="240" w:lineRule="auto"/>
                          <w:jc w:val="center"/>
                          <w:rPr>
                            <w:rFonts w:ascii="Arial" w:eastAsia="Times New Roman" w:hAnsi="Arial" w:cs="Arial"/>
                            <w:color w:val="666666"/>
                            <w:sz w:val="17"/>
                            <w:szCs w:val="17"/>
                            <w:lang w:eastAsia="es-ES"/>
                          </w:rPr>
                        </w:pPr>
                        <w:r w:rsidRPr="000F742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F7425" w:rsidRPr="000F7425" w:rsidTr="001A2F2F">
                          <w:trPr>
                            <w:tblCellSpacing w:w="0" w:type="dxa"/>
                          </w:trPr>
                          <w:tc>
                            <w:tcPr>
                              <w:tcW w:w="0" w:type="auto"/>
                              <w:tcBorders>
                                <w:top w:val="nil"/>
                                <w:left w:val="nil"/>
                                <w:bottom w:val="nil"/>
                                <w:right w:val="nil"/>
                              </w:tcBorders>
                              <w:vAlign w:val="center"/>
                              <w:hideMark/>
                            </w:tcPr>
                            <w:p w:rsidR="000F7425" w:rsidRPr="000F7425" w:rsidRDefault="000F7425" w:rsidP="000F742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0F7425">
                                <w:rPr>
                                  <w:rFonts w:ascii="Arial" w:eastAsia="Times New Roman" w:hAnsi="Arial" w:cs="Arial"/>
                                  <w:b/>
                                  <w:bCs/>
                                  <w:color w:val="0064AF"/>
                                  <w:sz w:val="23"/>
                                  <w:szCs w:val="23"/>
                                  <w:lang w:eastAsia="es-ES"/>
                                </w:rPr>
                                <w:t>ECTP Conference</w:t>
                              </w:r>
                              <w:r w:rsidRPr="000F7425">
                                <w:rPr>
                                  <w:rFonts w:ascii="Arial" w:eastAsia="Times New Roman" w:hAnsi="Arial" w:cs="Arial"/>
                                  <w:b/>
                                  <w:bCs/>
                                  <w:color w:val="0064AF"/>
                                  <w:sz w:val="14"/>
                                  <w:szCs w:val="14"/>
                                  <w:lang w:eastAsia="es-ES"/>
                                </w:rPr>
                                <w:t xml:space="preserve"> </w:t>
                              </w:r>
                            </w:p>
                          </w:tc>
                        </w:tr>
                      </w:tbl>
                      <w:p w:rsidR="000F7425" w:rsidRPr="000F7425" w:rsidRDefault="000F7425" w:rsidP="000F742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F7425" w:rsidRPr="000F7425" w:rsidRDefault="000F7425" w:rsidP="000F7425">
                        <w:pPr>
                          <w:spacing w:after="0" w:line="240" w:lineRule="auto"/>
                          <w:jc w:val="center"/>
                          <w:rPr>
                            <w:rFonts w:ascii="Arial" w:eastAsia="Times New Roman" w:hAnsi="Arial" w:cs="Arial"/>
                            <w:color w:val="666666"/>
                            <w:sz w:val="17"/>
                            <w:szCs w:val="17"/>
                            <w:lang w:eastAsia="es-ES"/>
                          </w:rPr>
                        </w:pPr>
                        <w:r w:rsidRPr="000F7425">
                          <w:rPr>
                            <w:rFonts w:ascii="Arial" w:eastAsia="Times New Roman" w:hAnsi="Arial" w:cs="Arial"/>
                            <w:color w:val="666666"/>
                            <w:sz w:val="17"/>
                            <w:szCs w:val="17"/>
                            <w:lang w:eastAsia="es-ES"/>
                          </w:rPr>
                          <w:t> </w:t>
                        </w:r>
                      </w:p>
                    </w:tc>
                  </w:tr>
                  <w:tr w:rsidR="000F7425" w:rsidRPr="000F7425" w:rsidTr="001A2F2F">
                    <w:trPr>
                      <w:trHeight w:val="120"/>
                      <w:tblCellSpacing w:w="0" w:type="dxa"/>
                      <w:jc w:val="center"/>
                    </w:trPr>
                    <w:tc>
                      <w:tcPr>
                        <w:tcW w:w="0" w:type="auto"/>
                        <w:vMerge/>
                        <w:tcBorders>
                          <w:top w:val="nil"/>
                          <w:left w:val="nil"/>
                          <w:bottom w:val="nil"/>
                          <w:right w:val="nil"/>
                        </w:tcBorders>
                        <w:vAlign w:val="center"/>
                        <w:hideMark/>
                      </w:tcPr>
                      <w:p w:rsidR="000F7425" w:rsidRPr="000F7425" w:rsidRDefault="000F7425" w:rsidP="000F742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0F7425" w:rsidRPr="000F7425" w:rsidRDefault="000F7425" w:rsidP="000F7425">
                        <w:pPr>
                          <w:spacing w:after="100" w:afterAutospacing="1" w:line="300" w:lineRule="auto"/>
                          <w:ind w:left="30" w:right="60"/>
                          <w:rPr>
                            <w:rFonts w:ascii="Arial" w:eastAsia="Times New Roman" w:hAnsi="Arial" w:cs="Arial"/>
                            <w:color w:val="000000"/>
                            <w:sz w:val="17"/>
                            <w:szCs w:val="17"/>
                            <w:lang w:eastAsia="es-ES"/>
                          </w:rPr>
                        </w:pPr>
                        <w:r w:rsidRPr="000F7425">
                          <w:rPr>
                            <w:rFonts w:ascii="Times New Roman" w:eastAsia="Times New Roman" w:hAnsi="Times New Roman" w:cs="Times New Roman"/>
                            <w:noProof/>
                            <w:sz w:val="24"/>
                            <w:szCs w:val="24"/>
                            <w:lang w:eastAsia="es-ES"/>
                          </w:rPr>
                          <w:drawing>
                            <wp:anchor distT="30480" distB="30480" distL="30480" distR="30480" simplePos="0" relativeHeight="251670528"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13" name="Imagen 13" descr="ECTP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CTP Conference"/>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425">
                          <w:rPr>
                            <w:rFonts w:ascii="Arial" w:eastAsia="Times New Roman" w:hAnsi="Arial" w:cs="Arial"/>
                            <w:color w:val="000000"/>
                            <w:sz w:val="17"/>
                            <w:szCs w:val="17"/>
                            <w:lang w:eastAsia="es-ES"/>
                          </w:rPr>
                          <w:t xml:space="preserve">The 7th ECTP Conference “Innovative Built Environment” will be organized in Brussels (November 17-18th, 2016). </w:t>
                        </w:r>
                        <w:r w:rsidRPr="000F7425">
                          <w:rPr>
                            <w:rFonts w:ascii="Arial" w:eastAsia="Times New Roman" w:hAnsi="Arial" w:cs="Arial"/>
                            <w:color w:val="000000"/>
                            <w:sz w:val="17"/>
                            <w:szCs w:val="17"/>
                            <w:lang w:eastAsia="es-ES"/>
                          </w:rPr>
                          <w:br/>
                        </w:r>
                        <w:r w:rsidRPr="000F7425">
                          <w:rPr>
                            <w:rFonts w:ascii="Arial" w:eastAsia="Times New Roman" w:hAnsi="Arial" w:cs="Arial"/>
                            <w:color w:val="000000"/>
                            <w:sz w:val="17"/>
                            <w:szCs w:val="17"/>
                            <w:lang w:eastAsia="es-ES"/>
                          </w:rPr>
                          <w:br/>
                          <w:t>You can now register online for the ECTP Conference organised at the Centre for Fine Arts (23 Rue Ravenstein, 1000 Brussels).</w:t>
                        </w:r>
                        <w:r w:rsidRPr="000F7425">
                          <w:rPr>
                            <w:rFonts w:ascii="Arial" w:eastAsia="Times New Roman" w:hAnsi="Arial" w:cs="Arial"/>
                            <w:color w:val="000000"/>
                            <w:sz w:val="17"/>
                            <w:szCs w:val="17"/>
                            <w:lang w:eastAsia="es-ES"/>
                          </w:rPr>
                          <w:br/>
                        </w:r>
                        <w:hyperlink r:id="rId28" w:history="1">
                          <w:r w:rsidRPr="000F7425">
                            <w:rPr>
                              <w:rFonts w:ascii="Arial" w:eastAsia="Times New Roman" w:hAnsi="Arial" w:cs="Arial"/>
                              <w:b/>
                              <w:bCs/>
                              <w:color w:val="CC0000"/>
                              <w:sz w:val="15"/>
                              <w:szCs w:val="15"/>
                              <w:u w:val="single"/>
                              <w:lang w:eastAsia="es-ES"/>
                            </w:rPr>
                            <w:t>Ver noticia completa</w:t>
                          </w:r>
                        </w:hyperlink>
                        <w:r w:rsidRPr="000F742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F7425" w:rsidRPr="000F7425" w:rsidRDefault="000F7425" w:rsidP="000F7425">
                        <w:pPr>
                          <w:spacing w:after="0" w:line="240" w:lineRule="auto"/>
                          <w:rPr>
                            <w:rFonts w:ascii="Arial" w:eastAsia="Times New Roman" w:hAnsi="Arial" w:cs="Arial"/>
                            <w:color w:val="666666"/>
                            <w:sz w:val="17"/>
                            <w:szCs w:val="17"/>
                            <w:lang w:eastAsia="es-ES"/>
                          </w:rPr>
                        </w:pPr>
                      </w:p>
                    </w:tc>
                  </w:tr>
                </w:tbl>
                <w:p w:rsidR="000F7425" w:rsidRPr="000F7425" w:rsidRDefault="000F7425" w:rsidP="000F7425">
                  <w:pPr>
                    <w:spacing w:after="0" w:line="240" w:lineRule="auto"/>
                    <w:rPr>
                      <w:rFonts w:ascii="Arial" w:eastAsia="Times New Roman" w:hAnsi="Arial" w:cs="Arial"/>
                      <w:color w:val="666666"/>
                      <w:sz w:val="17"/>
                      <w:szCs w:val="17"/>
                      <w:lang w:eastAsia="es-ES"/>
                    </w:rPr>
                  </w:pPr>
                </w:p>
              </w:tc>
            </w:tr>
            <w:tr w:rsidR="000F7425" w:rsidRPr="000F7425" w:rsidTr="001A2F2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F7425" w:rsidRPr="000F7425" w:rsidTr="001A2F2F">
                    <w:trPr>
                      <w:trHeight w:val="120"/>
                      <w:tblCellSpacing w:w="0" w:type="dxa"/>
                      <w:jc w:val="center"/>
                    </w:trPr>
                    <w:tc>
                      <w:tcPr>
                        <w:tcW w:w="100" w:type="pct"/>
                        <w:vMerge w:val="restart"/>
                        <w:tcBorders>
                          <w:top w:val="nil"/>
                          <w:left w:val="nil"/>
                          <w:bottom w:val="nil"/>
                          <w:right w:val="nil"/>
                        </w:tcBorders>
                        <w:hideMark/>
                      </w:tcPr>
                      <w:p w:rsidR="000F7425" w:rsidRPr="000F7425" w:rsidRDefault="000F7425" w:rsidP="000F7425">
                        <w:pPr>
                          <w:spacing w:after="0" w:line="240" w:lineRule="auto"/>
                          <w:jc w:val="center"/>
                          <w:rPr>
                            <w:rFonts w:ascii="Arial" w:eastAsia="Times New Roman" w:hAnsi="Arial" w:cs="Arial"/>
                            <w:color w:val="666666"/>
                            <w:sz w:val="17"/>
                            <w:szCs w:val="17"/>
                            <w:lang w:eastAsia="es-ES"/>
                          </w:rPr>
                        </w:pPr>
                        <w:r w:rsidRPr="000F742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F7425" w:rsidRPr="000F7425" w:rsidTr="001A2F2F">
                          <w:trPr>
                            <w:tblCellSpacing w:w="0" w:type="dxa"/>
                          </w:trPr>
                          <w:tc>
                            <w:tcPr>
                              <w:tcW w:w="0" w:type="auto"/>
                              <w:tcBorders>
                                <w:top w:val="nil"/>
                                <w:left w:val="nil"/>
                                <w:bottom w:val="nil"/>
                                <w:right w:val="nil"/>
                              </w:tcBorders>
                              <w:vAlign w:val="center"/>
                              <w:hideMark/>
                            </w:tcPr>
                            <w:p w:rsidR="000F7425" w:rsidRPr="000F7425" w:rsidRDefault="000F7425" w:rsidP="000F742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0F7425">
                                <w:rPr>
                                  <w:rFonts w:ascii="Arial" w:eastAsia="Times New Roman" w:hAnsi="Arial" w:cs="Arial"/>
                                  <w:b/>
                                  <w:bCs/>
                                  <w:color w:val="0064AF"/>
                                  <w:sz w:val="23"/>
                                  <w:szCs w:val="23"/>
                                  <w:lang w:eastAsia="es-ES"/>
                                </w:rPr>
                                <w:t xml:space="preserve">SME Instrument: € 51.6 million more to invest in innovation in 2017 </w:t>
                              </w:r>
                            </w:p>
                          </w:tc>
                        </w:tr>
                      </w:tbl>
                      <w:p w:rsidR="000F7425" w:rsidRPr="000F7425" w:rsidRDefault="000F7425" w:rsidP="000F742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F7425" w:rsidRPr="000F7425" w:rsidRDefault="000F7425" w:rsidP="000F7425">
                        <w:pPr>
                          <w:spacing w:after="0" w:line="240" w:lineRule="auto"/>
                          <w:jc w:val="center"/>
                          <w:rPr>
                            <w:rFonts w:ascii="Arial" w:eastAsia="Times New Roman" w:hAnsi="Arial" w:cs="Arial"/>
                            <w:color w:val="666666"/>
                            <w:sz w:val="17"/>
                            <w:szCs w:val="17"/>
                            <w:lang w:eastAsia="es-ES"/>
                          </w:rPr>
                        </w:pPr>
                        <w:r w:rsidRPr="000F7425">
                          <w:rPr>
                            <w:rFonts w:ascii="Arial" w:eastAsia="Times New Roman" w:hAnsi="Arial" w:cs="Arial"/>
                            <w:color w:val="666666"/>
                            <w:sz w:val="17"/>
                            <w:szCs w:val="17"/>
                            <w:lang w:eastAsia="es-ES"/>
                          </w:rPr>
                          <w:t> </w:t>
                        </w:r>
                      </w:p>
                    </w:tc>
                  </w:tr>
                  <w:tr w:rsidR="000F7425" w:rsidRPr="000F7425" w:rsidTr="001A2F2F">
                    <w:trPr>
                      <w:trHeight w:val="120"/>
                      <w:tblCellSpacing w:w="0" w:type="dxa"/>
                      <w:jc w:val="center"/>
                    </w:trPr>
                    <w:tc>
                      <w:tcPr>
                        <w:tcW w:w="0" w:type="auto"/>
                        <w:vMerge/>
                        <w:tcBorders>
                          <w:top w:val="nil"/>
                          <w:left w:val="nil"/>
                          <w:bottom w:val="nil"/>
                          <w:right w:val="nil"/>
                        </w:tcBorders>
                        <w:vAlign w:val="center"/>
                        <w:hideMark/>
                      </w:tcPr>
                      <w:p w:rsidR="000F7425" w:rsidRPr="000F7425" w:rsidRDefault="000F7425" w:rsidP="000F742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0F7425" w:rsidRPr="000F7425" w:rsidRDefault="000F7425" w:rsidP="000F7425">
                        <w:pPr>
                          <w:spacing w:after="100" w:afterAutospacing="1" w:line="300" w:lineRule="auto"/>
                          <w:ind w:left="30" w:right="60"/>
                          <w:rPr>
                            <w:rFonts w:ascii="Arial" w:eastAsia="Times New Roman" w:hAnsi="Arial" w:cs="Arial"/>
                            <w:color w:val="000000"/>
                            <w:sz w:val="17"/>
                            <w:szCs w:val="17"/>
                            <w:lang w:eastAsia="es-ES"/>
                          </w:rPr>
                        </w:pPr>
                        <w:r w:rsidRPr="000F7425">
                          <w:rPr>
                            <w:rFonts w:ascii="Times New Roman" w:eastAsia="Times New Roman" w:hAnsi="Times New Roman" w:cs="Times New Roman"/>
                            <w:noProof/>
                            <w:sz w:val="24"/>
                            <w:szCs w:val="24"/>
                            <w:lang w:eastAsia="es-ES"/>
                          </w:rPr>
                          <w:drawing>
                            <wp:anchor distT="30480" distB="30480" distL="30480" distR="30480" simplePos="0" relativeHeight="251671552" behindDoc="0" locked="0" layoutInCell="1" allowOverlap="0">
                              <wp:simplePos x="0" y="0"/>
                              <wp:positionH relativeFrom="column">
                                <wp:align>right</wp:align>
                              </wp:positionH>
                              <wp:positionV relativeFrom="line">
                                <wp:posOffset>0</wp:posOffset>
                              </wp:positionV>
                              <wp:extent cx="952500" cy="476250"/>
                              <wp:effectExtent l="0" t="0" r="0" b="0"/>
                              <wp:wrapSquare wrapText="bothSides"/>
                              <wp:docPr id="12" name="Imagen 12" descr="SME Instrument: € 51.6 million more to invest in innovation in 20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ME Instrument: € 51.6 million more to invest in innovation in 2017 "/>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9525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425">
                          <w:rPr>
                            <w:rFonts w:ascii="Arial" w:eastAsia="Times New Roman" w:hAnsi="Arial" w:cs="Arial"/>
                            <w:color w:val="000000"/>
                            <w:sz w:val="17"/>
                            <w:szCs w:val="17"/>
                            <w:lang w:eastAsia="es-ES"/>
                          </w:rPr>
                          <w:t>The Horizon 2020 Work Programme 2016-2017has been updated on 25 July, bringing novelties to the SME Instrument programme. The good news is that the SME Instrument budget has been increased to € 437.5 million to be invested in innovation small and medium-sized businesses.</w:t>
                        </w:r>
                        <w:r w:rsidRPr="000F7425">
                          <w:rPr>
                            <w:rFonts w:ascii="Arial" w:eastAsia="Times New Roman" w:hAnsi="Arial" w:cs="Arial"/>
                            <w:color w:val="000000"/>
                            <w:sz w:val="17"/>
                            <w:szCs w:val="17"/>
                            <w:lang w:eastAsia="es-ES"/>
                          </w:rPr>
                          <w:br/>
                        </w:r>
                        <w:r w:rsidRPr="000F7425">
                          <w:rPr>
                            <w:rFonts w:ascii="Arial" w:eastAsia="Times New Roman" w:hAnsi="Arial" w:cs="Arial"/>
                            <w:color w:val="000000"/>
                            <w:sz w:val="17"/>
                            <w:szCs w:val="17"/>
                            <w:lang w:eastAsia="es-ES"/>
                          </w:rPr>
                          <w:br/>
                          <w:t>The budget increase for 2017 concerns four topics:</w:t>
                        </w:r>
                        <w:r w:rsidRPr="000F7425">
                          <w:rPr>
                            <w:rFonts w:ascii="Arial" w:eastAsia="Times New Roman" w:hAnsi="Arial" w:cs="Arial"/>
                            <w:color w:val="000000"/>
                            <w:sz w:val="17"/>
                            <w:szCs w:val="17"/>
                            <w:lang w:eastAsia="es-ES"/>
                          </w:rPr>
                          <w:br/>
                        </w:r>
                        <w:r w:rsidRPr="000F7425">
                          <w:rPr>
                            <w:rFonts w:ascii="Arial" w:eastAsia="Times New Roman" w:hAnsi="Arial" w:cs="Arial"/>
                            <w:color w:val="000000"/>
                            <w:sz w:val="17"/>
                            <w:szCs w:val="17"/>
                            <w:lang w:eastAsia="es-ES"/>
                          </w:rPr>
                          <w:lastRenderedPageBreak/>
                          <w:br/>
                          <w:t xml:space="preserve">Healthcare and biotechnology (SMEInst-05 top... </w:t>
                        </w:r>
                        <w:hyperlink r:id="rId30" w:history="1">
                          <w:r w:rsidRPr="000F7425">
                            <w:rPr>
                              <w:rFonts w:ascii="Arial" w:eastAsia="Times New Roman" w:hAnsi="Arial" w:cs="Arial"/>
                              <w:b/>
                              <w:bCs/>
                              <w:color w:val="CC0000"/>
                              <w:sz w:val="15"/>
                              <w:szCs w:val="15"/>
                              <w:u w:val="single"/>
                              <w:lang w:eastAsia="es-ES"/>
                            </w:rPr>
                            <w:t>Ver noticia completa</w:t>
                          </w:r>
                        </w:hyperlink>
                        <w:r w:rsidRPr="000F742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F7425" w:rsidRPr="000F7425" w:rsidRDefault="000F7425" w:rsidP="000F7425">
                        <w:pPr>
                          <w:spacing w:after="0" w:line="240" w:lineRule="auto"/>
                          <w:rPr>
                            <w:rFonts w:ascii="Arial" w:eastAsia="Times New Roman" w:hAnsi="Arial" w:cs="Arial"/>
                            <w:color w:val="666666"/>
                            <w:sz w:val="17"/>
                            <w:szCs w:val="17"/>
                            <w:lang w:eastAsia="es-ES"/>
                          </w:rPr>
                        </w:pPr>
                      </w:p>
                    </w:tc>
                  </w:tr>
                </w:tbl>
                <w:p w:rsidR="000F7425" w:rsidRPr="000F7425" w:rsidRDefault="000F7425" w:rsidP="000F7425">
                  <w:pPr>
                    <w:spacing w:after="0" w:line="240" w:lineRule="auto"/>
                    <w:rPr>
                      <w:rFonts w:ascii="Arial" w:eastAsia="Times New Roman" w:hAnsi="Arial" w:cs="Arial"/>
                      <w:color w:val="666666"/>
                      <w:sz w:val="17"/>
                      <w:szCs w:val="17"/>
                      <w:lang w:eastAsia="es-ES"/>
                    </w:rPr>
                  </w:pPr>
                </w:p>
              </w:tc>
            </w:tr>
            <w:tr w:rsidR="000F7425" w:rsidRPr="000F7425" w:rsidTr="001A2F2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F7425" w:rsidRPr="000F7425" w:rsidTr="001A2F2F">
                    <w:trPr>
                      <w:trHeight w:val="120"/>
                      <w:tblCellSpacing w:w="0" w:type="dxa"/>
                      <w:jc w:val="center"/>
                    </w:trPr>
                    <w:tc>
                      <w:tcPr>
                        <w:tcW w:w="100" w:type="pct"/>
                        <w:vMerge w:val="restart"/>
                        <w:tcBorders>
                          <w:top w:val="nil"/>
                          <w:left w:val="nil"/>
                          <w:bottom w:val="nil"/>
                          <w:right w:val="nil"/>
                        </w:tcBorders>
                        <w:hideMark/>
                      </w:tcPr>
                      <w:p w:rsidR="000F7425" w:rsidRPr="000F7425" w:rsidRDefault="000F7425" w:rsidP="000F7425">
                        <w:pPr>
                          <w:spacing w:after="0" w:line="240" w:lineRule="auto"/>
                          <w:jc w:val="center"/>
                          <w:rPr>
                            <w:rFonts w:ascii="Arial" w:eastAsia="Times New Roman" w:hAnsi="Arial" w:cs="Arial"/>
                            <w:color w:val="666666"/>
                            <w:sz w:val="17"/>
                            <w:szCs w:val="17"/>
                            <w:lang w:eastAsia="es-ES"/>
                          </w:rPr>
                        </w:pPr>
                        <w:r w:rsidRPr="000F7425">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F7425" w:rsidRPr="000F7425" w:rsidTr="001A2F2F">
                          <w:trPr>
                            <w:tblCellSpacing w:w="0" w:type="dxa"/>
                          </w:trPr>
                          <w:tc>
                            <w:tcPr>
                              <w:tcW w:w="0" w:type="auto"/>
                              <w:tcBorders>
                                <w:top w:val="nil"/>
                                <w:left w:val="nil"/>
                                <w:bottom w:val="nil"/>
                                <w:right w:val="nil"/>
                              </w:tcBorders>
                              <w:vAlign w:val="center"/>
                              <w:hideMark/>
                            </w:tcPr>
                            <w:p w:rsidR="000F7425" w:rsidRPr="000F7425" w:rsidRDefault="000F7425" w:rsidP="000F742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0F7425">
                                <w:rPr>
                                  <w:rFonts w:ascii="Arial" w:eastAsia="Times New Roman" w:hAnsi="Arial" w:cs="Arial"/>
                                  <w:b/>
                                  <w:bCs/>
                                  <w:color w:val="0064AF"/>
                                  <w:sz w:val="23"/>
                                  <w:szCs w:val="23"/>
                                  <w:lang w:eastAsia="es-ES"/>
                                </w:rPr>
                                <w:t>High Level Group for interim evaluation of H2020</w:t>
                              </w:r>
                              <w:r w:rsidRPr="000F7425">
                                <w:rPr>
                                  <w:rFonts w:ascii="Arial" w:eastAsia="Times New Roman" w:hAnsi="Arial" w:cs="Arial"/>
                                  <w:b/>
                                  <w:bCs/>
                                  <w:color w:val="0064AF"/>
                                  <w:sz w:val="14"/>
                                  <w:szCs w:val="14"/>
                                  <w:lang w:eastAsia="es-ES"/>
                                </w:rPr>
                                <w:t xml:space="preserve"> </w:t>
                              </w:r>
                            </w:p>
                          </w:tc>
                        </w:tr>
                      </w:tbl>
                      <w:p w:rsidR="000F7425" w:rsidRPr="000F7425" w:rsidRDefault="000F7425" w:rsidP="000F742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F7425" w:rsidRPr="000F7425" w:rsidRDefault="000F7425" w:rsidP="000F7425">
                        <w:pPr>
                          <w:spacing w:after="0" w:line="240" w:lineRule="auto"/>
                          <w:jc w:val="center"/>
                          <w:rPr>
                            <w:rFonts w:ascii="Arial" w:eastAsia="Times New Roman" w:hAnsi="Arial" w:cs="Arial"/>
                            <w:color w:val="666666"/>
                            <w:sz w:val="17"/>
                            <w:szCs w:val="17"/>
                            <w:lang w:eastAsia="es-ES"/>
                          </w:rPr>
                        </w:pPr>
                        <w:r w:rsidRPr="000F7425">
                          <w:rPr>
                            <w:rFonts w:ascii="Arial" w:eastAsia="Times New Roman" w:hAnsi="Arial" w:cs="Arial"/>
                            <w:color w:val="666666"/>
                            <w:sz w:val="17"/>
                            <w:szCs w:val="17"/>
                            <w:lang w:eastAsia="es-ES"/>
                          </w:rPr>
                          <w:t> </w:t>
                        </w:r>
                      </w:p>
                    </w:tc>
                  </w:tr>
                  <w:tr w:rsidR="000F7425" w:rsidRPr="000F7425" w:rsidTr="001A2F2F">
                    <w:trPr>
                      <w:trHeight w:val="120"/>
                      <w:tblCellSpacing w:w="0" w:type="dxa"/>
                      <w:jc w:val="center"/>
                    </w:trPr>
                    <w:tc>
                      <w:tcPr>
                        <w:tcW w:w="0" w:type="auto"/>
                        <w:vMerge/>
                        <w:tcBorders>
                          <w:top w:val="nil"/>
                          <w:left w:val="nil"/>
                          <w:bottom w:val="nil"/>
                          <w:right w:val="nil"/>
                        </w:tcBorders>
                        <w:vAlign w:val="center"/>
                        <w:hideMark/>
                      </w:tcPr>
                      <w:p w:rsidR="000F7425" w:rsidRPr="000F7425" w:rsidRDefault="000F7425" w:rsidP="000F742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0F7425" w:rsidRPr="000F7425" w:rsidRDefault="000F7425" w:rsidP="000F7425">
                        <w:pPr>
                          <w:spacing w:after="100" w:afterAutospacing="1" w:line="300" w:lineRule="auto"/>
                          <w:ind w:left="30" w:right="60"/>
                          <w:rPr>
                            <w:rFonts w:ascii="Arial" w:eastAsia="Times New Roman" w:hAnsi="Arial" w:cs="Arial"/>
                            <w:color w:val="000000"/>
                            <w:sz w:val="17"/>
                            <w:szCs w:val="17"/>
                            <w:lang w:eastAsia="es-ES"/>
                          </w:rPr>
                        </w:pPr>
                        <w:r w:rsidRPr="000F7425">
                          <w:rPr>
                            <w:rFonts w:ascii="Times New Roman" w:eastAsia="Times New Roman" w:hAnsi="Times New Roman" w:cs="Times New Roman"/>
                            <w:noProof/>
                            <w:sz w:val="24"/>
                            <w:szCs w:val="24"/>
                            <w:lang w:eastAsia="es-ES"/>
                          </w:rPr>
                          <w:drawing>
                            <wp:anchor distT="30480" distB="30480" distL="30480" distR="30480" simplePos="0" relativeHeight="251672576" behindDoc="0" locked="0" layoutInCell="1" allowOverlap="0">
                              <wp:simplePos x="0" y="0"/>
                              <wp:positionH relativeFrom="column">
                                <wp:align>right</wp:align>
                              </wp:positionH>
                              <wp:positionV relativeFrom="line">
                                <wp:posOffset>0</wp:posOffset>
                              </wp:positionV>
                              <wp:extent cx="952500" cy="463550"/>
                              <wp:effectExtent l="0" t="0" r="0" b="12700"/>
                              <wp:wrapSquare wrapText="bothSides"/>
                              <wp:docPr id="11" name="Imagen 11" descr="High Level Group for interim evaluation of H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igh Level Group for interim evaluation of H2020"/>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425">
                          <w:rPr>
                            <w:rFonts w:ascii="Arial" w:eastAsia="Times New Roman" w:hAnsi="Arial" w:cs="Arial"/>
                            <w:color w:val="000000"/>
                            <w:sz w:val="17"/>
                            <w:szCs w:val="17"/>
                            <w:lang w:eastAsia="es-ES"/>
                          </w:rPr>
                          <w:t>The call for expression of interest for the establishment of a High Level Group on maximizing the impact of EU Research and Innovation programmes, as part of the Interim Evaluation of Horizon 2020 is now launched.</w:t>
                        </w:r>
                        <w:r w:rsidRPr="000F7425">
                          <w:rPr>
                            <w:rFonts w:ascii="Arial" w:eastAsia="Times New Roman" w:hAnsi="Arial" w:cs="Arial"/>
                            <w:color w:val="000000"/>
                            <w:sz w:val="17"/>
                            <w:szCs w:val="17"/>
                            <w:lang w:eastAsia="es-ES"/>
                          </w:rPr>
                          <w:br/>
                        </w:r>
                        <w:r w:rsidRPr="000F7425">
                          <w:rPr>
                            <w:rFonts w:ascii="Arial" w:eastAsia="Times New Roman" w:hAnsi="Arial" w:cs="Arial"/>
                            <w:color w:val="000000"/>
                            <w:sz w:val="17"/>
                            <w:szCs w:val="17"/>
                            <w:lang w:eastAsia="es-ES"/>
                          </w:rPr>
                          <w:br/>
                          <w:t>More information at this link</w:t>
                        </w:r>
                        <w:r w:rsidRPr="000F7425">
                          <w:rPr>
                            <w:rFonts w:ascii="Arial" w:eastAsia="Times New Roman" w:hAnsi="Arial" w:cs="Arial"/>
                            <w:color w:val="000000"/>
                            <w:sz w:val="17"/>
                            <w:szCs w:val="17"/>
                            <w:lang w:eastAsia="es-ES"/>
                          </w:rPr>
                          <w:br/>
                        </w:r>
                        <w:hyperlink r:id="rId32" w:history="1">
                          <w:r w:rsidRPr="000F7425">
                            <w:rPr>
                              <w:rFonts w:ascii="Arial" w:eastAsia="Times New Roman" w:hAnsi="Arial" w:cs="Arial"/>
                              <w:b/>
                              <w:bCs/>
                              <w:color w:val="CC0000"/>
                              <w:sz w:val="15"/>
                              <w:szCs w:val="15"/>
                              <w:u w:val="single"/>
                              <w:lang w:eastAsia="es-ES"/>
                            </w:rPr>
                            <w:t>Ver noticia completa</w:t>
                          </w:r>
                        </w:hyperlink>
                        <w:r w:rsidRPr="000F742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F7425" w:rsidRPr="000F7425" w:rsidRDefault="000F7425" w:rsidP="000F7425">
                        <w:pPr>
                          <w:spacing w:after="0" w:line="240" w:lineRule="auto"/>
                          <w:rPr>
                            <w:rFonts w:ascii="Arial" w:eastAsia="Times New Roman" w:hAnsi="Arial" w:cs="Arial"/>
                            <w:color w:val="666666"/>
                            <w:sz w:val="17"/>
                            <w:szCs w:val="17"/>
                            <w:lang w:eastAsia="es-ES"/>
                          </w:rPr>
                        </w:pPr>
                      </w:p>
                    </w:tc>
                  </w:tr>
                </w:tbl>
                <w:p w:rsidR="000F7425" w:rsidRPr="000F7425" w:rsidRDefault="000F7425" w:rsidP="000F7425">
                  <w:pPr>
                    <w:spacing w:after="0" w:line="240" w:lineRule="auto"/>
                    <w:rPr>
                      <w:rFonts w:ascii="Arial" w:eastAsia="Times New Roman" w:hAnsi="Arial" w:cs="Arial"/>
                      <w:color w:val="666666"/>
                      <w:sz w:val="17"/>
                      <w:szCs w:val="17"/>
                      <w:lang w:eastAsia="es-ES"/>
                    </w:rPr>
                  </w:pPr>
                </w:p>
              </w:tc>
            </w:tr>
            <w:tr w:rsidR="000F7425" w:rsidRPr="000F7425" w:rsidTr="001A2F2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F7425" w:rsidRPr="000F7425" w:rsidTr="001A2F2F">
                    <w:trPr>
                      <w:trHeight w:val="120"/>
                      <w:tblCellSpacing w:w="0" w:type="dxa"/>
                      <w:jc w:val="center"/>
                    </w:trPr>
                    <w:tc>
                      <w:tcPr>
                        <w:tcW w:w="100" w:type="pct"/>
                        <w:vMerge w:val="restart"/>
                        <w:tcBorders>
                          <w:top w:val="nil"/>
                          <w:left w:val="nil"/>
                          <w:bottom w:val="nil"/>
                          <w:right w:val="nil"/>
                        </w:tcBorders>
                        <w:hideMark/>
                      </w:tcPr>
                      <w:p w:rsidR="000F7425" w:rsidRPr="000F7425" w:rsidRDefault="000F7425" w:rsidP="000F7425">
                        <w:pPr>
                          <w:spacing w:after="0" w:line="240" w:lineRule="auto"/>
                          <w:jc w:val="center"/>
                          <w:rPr>
                            <w:rFonts w:ascii="Arial" w:eastAsia="Times New Roman" w:hAnsi="Arial" w:cs="Arial"/>
                            <w:color w:val="666666"/>
                            <w:sz w:val="17"/>
                            <w:szCs w:val="17"/>
                            <w:lang w:eastAsia="es-ES"/>
                          </w:rPr>
                        </w:pPr>
                        <w:r w:rsidRPr="000F742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F7425" w:rsidRPr="000F7425" w:rsidTr="001A2F2F">
                          <w:trPr>
                            <w:tblCellSpacing w:w="0" w:type="dxa"/>
                          </w:trPr>
                          <w:tc>
                            <w:tcPr>
                              <w:tcW w:w="0" w:type="auto"/>
                              <w:tcBorders>
                                <w:top w:val="nil"/>
                                <w:left w:val="nil"/>
                                <w:bottom w:val="nil"/>
                                <w:right w:val="nil"/>
                              </w:tcBorders>
                              <w:vAlign w:val="center"/>
                              <w:hideMark/>
                            </w:tcPr>
                            <w:p w:rsidR="000F7425" w:rsidRPr="000F7425" w:rsidRDefault="000F7425" w:rsidP="000F742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0F7425">
                                <w:rPr>
                                  <w:rFonts w:ascii="Arial" w:eastAsia="Times New Roman" w:hAnsi="Arial" w:cs="Arial"/>
                                  <w:b/>
                                  <w:bCs/>
                                  <w:color w:val="0064AF"/>
                                  <w:sz w:val="23"/>
                                  <w:szCs w:val="23"/>
                                  <w:lang w:eastAsia="es-ES"/>
                                </w:rPr>
                                <w:t>Fifth annual conference on innovative public procurement</w:t>
                              </w:r>
                              <w:r w:rsidRPr="000F7425">
                                <w:rPr>
                                  <w:rFonts w:ascii="Arial" w:eastAsia="Times New Roman" w:hAnsi="Arial" w:cs="Arial"/>
                                  <w:b/>
                                  <w:bCs/>
                                  <w:color w:val="0064AF"/>
                                  <w:sz w:val="14"/>
                                  <w:szCs w:val="14"/>
                                  <w:lang w:eastAsia="es-ES"/>
                                </w:rPr>
                                <w:t xml:space="preserve"> </w:t>
                              </w:r>
                            </w:p>
                          </w:tc>
                        </w:tr>
                      </w:tbl>
                      <w:p w:rsidR="000F7425" w:rsidRPr="000F7425" w:rsidRDefault="000F7425" w:rsidP="000F742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F7425" w:rsidRPr="000F7425" w:rsidRDefault="000F7425" w:rsidP="000F7425">
                        <w:pPr>
                          <w:spacing w:after="0" w:line="240" w:lineRule="auto"/>
                          <w:jc w:val="center"/>
                          <w:rPr>
                            <w:rFonts w:ascii="Arial" w:eastAsia="Times New Roman" w:hAnsi="Arial" w:cs="Arial"/>
                            <w:color w:val="666666"/>
                            <w:sz w:val="17"/>
                            <w:szCs w:val="17"/>
                            <w:lang w:eastAsia="es-ES"/>
                          </w:rPr>
                        </w:pPr>
                        <w:r w:rsidRPr="000F7425">
                          <w:rPr>
                            <w:rFonts w:ascii="Arial" w:eastAsia="Times New Roman" w:hAnsi="Arial" w:cs="Arial"/>
                            <w:color w:val="666666"/>
                            <w:sz w:val="17"/>
                            <w:szCs w:val="17"/>
                            <w:lang w:eastAsia="es-ES"/>
                          </w:rPr>
                          <w:t> </w:t>
                        </w:r>
                      </w:p>
                    </w:tc>
                  </w:tr>
                  <w:tr w:rsidR="000F7425" w:rsidRPr="000F7425" w:rsidTr="001A2F2F">
                    <w:trPr>
                      <w:trHeight w:val="120"/>
                      <w:tblCellSpacing w:w="0" w:type="dxa"/>
                      <w:jc w:val="center"/>
                    </w:trPr>
                    <w:tc>
                      <w:tcPr>
                        <w:tcW w:w="0" w:type="auto"/>
                        <w:vMerge/>
                        <w:tcBorders>
                          <w:top w:val="nil"/>
                          <w:left w:val="nil"/>
                          <w:bottom w:val="nil"/>
                          <w:right w:val="nil"/>
                        </w:tcBorders>
                        <w:vAlign w:val="center"/>
                        <w:hideMark/>
                      </w:tcPr>
                      <w:p w:rsidR="000F7425" w:rsidRPr="000F7425" w:rsidRDefault="000F7425" w:rsidP="000F742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0F7425" w:rsidRPr="000F7425" w:rsidRDefault="000F7425" w:rsidP="000F7425">
                        <w:pPr>
                          <w:spacing w:after="100" w:afterAutospacing="1" w:line="300" w:lineRule="auto"/>
                          <w:ind w:left="30" w:right="60"/>
                          <w:rPr>
                            <w:rFonts w:ascii="Arial" w:eastAsia="Times New Roman" w:hAnsi="Arial" w:cs="Arial"/>
                            <w:color w:val="000000"/>
                            <w:sz w:val="17"/>
                            <w:szCs w:val="17"/>
                            <w:lang w:eastAsia="es-ES"/>
                          </w:rPr>
                        </w:pPr>
                        <w:r w:rsidRPr="000F7425">
                          <w:rPr>
                            <w:rFonts w:ascii="Times New Roman" w:eastAsia="Times New Roman" w:hAnsi="Times New Roman" w:cs="Times New Roman"/>
                            <w:noProof/>
                            <w:sz w:val="24"/>
                            <w:szCs w:val="24"/>
                            <w:lang w:eastAsia="es-ES"/>
                          </w:rPr>
                          <w:drawing>
                            <wp:anchor distT="30480" distB="30480" distL="30480" distR="30480" simplePos="0" relativeHeight="251673600" behindDoc="0" locked="0" layoutInCell="1" allowOverlap="0">
                              <wp:simplePos x="0" y="0"/>
                              <wp:positionH relativeFrom="column">
                                <wp:align>right</wp:align>
                              </wp:positionH>
                              <wp:positionV relativeFrom="line">
                                <wp:posOffset>0</wp:posOffset>
                              </wp:positionV>
                              <wp:extent cx="952500" cy="650875"/>
                              <wp:effectExtent l="0" t="0" r="0" b="15875"/>
                              <wp:wrapSquare wrapText="bothSides"/>
                              <wp:docPr id="10" name="Imagen 10" descr="Fifth annual conference on innovative public 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fth annual conference on innovative public procurement"/>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95250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425">
                          <w:rPr>
                            <w:rFonts w:ascii="Arial" w:eastAsia="Times New Roman" w:hAnsi="Arial" w:cs="Arial"/>
                            <w:color w:val="000000"/>
                            <w:sz w:val="17"/>
                            <w:szCs w:val="17"/>
                            <w:lang w:eastAsia="es-ES"/>
                          </w:rPr>
                          <w:t>Conference topic and background</w:t>
                        </w:r>
                        <w:r w:rsidRPr="000F7425">
                          <w:rPr>
                            <w:rFonts w:ascii="Arial" w:eastAsia="Times New Roman" w:hAnsi="Arial" w:cs="Arial"/>
                            <w:color w:val="000000"/>
                            <w:sz w:val="17"/>
                            <w:szCs w:val="17"/>
                            <w:lang w:eastAsia="es-ES"/>
                          </w:rPr>
                          <w:br/>
                        </w:r>
                        <w:r w:rsidRPr="000F7425">
                          <w:rPr>
                            <w:rFonts w:ascii="Arial" w:eastAsia="Times New Roman" w:hAnsi="Arial" w:cs="Arial"/>
                            <w:color w:val="000000"/>
                            <w:sz w:val="17"/>
                            <w:szCs w:val="17"/>
                            <w:lang w:eastAsia="es-ES"/>
                          </w:rPr>
                          <w:br/>
                          <w:t>Innovation is needed if the EU is to meet its targets for competitiveness and growth. Public procurement of innovation offers untapped potential. Equally as important is the possibility to reform public procurement processes and make them leaner, simpler and more user-friendly.</w:t>
                        </w:r>
                        <w:r w:rsidRPr="000F7425">
                          <w:rPr>
                            <w:rFonts w:ascii="Arial" w:eastAsia="Times New Roman" w:hAnsi="Arial" w:cs="Arial"/>
                            <w:color w:val="000000"/>
                            <w:sz w:val="17"/>
                            <w:szCs w:val="17"/>
                            <w:lang w:eastAsia="es-ES"/>
                          </w:rPr>
                          <w:br/>
                        </w:r>
                        <w:r w:rsidRPr="000F7425">
                          <w:rPr>
                            <w:rFonts w:ascii="Arial" w:eastAsia="Times New Roman" w:hAnsi="Arial" w:cs="Arial"/>
                            <w:color w:val="000000"/>
                            <w:sz w:val="17"/>
                            <w:szCs w:val="17"/>
                            <w:lang w:eastAsia="es-ES"/>
                          </w:rPr>
                          <w:br/>
                          <w:t xml:space="preserve">Implementation of the new public procurement directives provi... </w:t>
                        </w:r>
                        <w:hyperlink r:id="rId34" w:history="1">
                          <w:r w:rsidRPr="000F7425">
                            <w:rPr>
                              <w:rFonts w:ascii="Arial" w:eastAsia="Times New Roman" w:hAnsi="Arial" w:cs="Arial"/>
                              <w:b/>
                              <w:bCs/>
                              <w:color w:val="CC0000"/>
                              <w:sz w:val="15"/>
                              <w:szCs w:val="15"/>
                              <w:u w:val="single"/>
                              <w:lang w:eastAsia="es-ES"/>
                            </w:rPr>
                            <w:t>Ver noticia completa</w:t>
                          </w:r>
                        </w:hyperlink>
                        <w:r w:rsidRPr="000F742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F7425" w:rsidRPr="000F7425" w:rsidRDefault="000F7425" w:rsidP="000F7425">
                        <w:pPr>
                          <w:spacing w:after="0" w:line="240" w:lineRule="auto"/>
                          <w:rPr>
                            <w:rFonts w:ascii="Arial" w:eastAsia="Times New Roman" w:hAnsi="Arial" w:cs="Arial"/>
                            <w:color w:val="666666"/>
                            <w:sz w:val="17"/>
                            <w:szCs w:val="17"/>
                            <w:lang w:eastAsia="es-ES"/>
                          </w:rPr>
                        </w:pPr>
                      </w:p>
                    </w:tc>
                  </w:tr>
                </w:tbl>
                <w:p w:rsidR="000F7425" w:rsidRPr="000F7425" w:rsidRDefault="000F7425" w:rsidP="000F7425">
                  <w:pPr>
                    <w:spacing w:after="0" w:line="240" w:lineRule="auto"/>
                    <w:rPr>
                      <w:rFonts w:ascii="Arial" w:eastAsia="Times New Roman" w:hAnsi="Arial" w:cs="Arial"/>
                      <w:color w:val="666666"/>
                      <w:sz w:val="17"/>
                      <w:szCs w:val="17"/>
                      <w:lang w:eastAsia="es-ES"/>
                    </w:rPr>
                  </w:pPr>
                </w:p>
              </w:tc>
            </w:tr>
            <w:tr w:rsidR="000F7425" w:rsidRPr="000F7425" w:rsidTr="001A2F2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F7425" w:rsidRPr="000F7425" w:rsidTr="001A2F2F">
                    <w:trPr>
                      <w:trHeight w:val="120"/>
                      <w:tblCellSpacing w:w="0" w:type="dxa"/>
                      <w:jc w:val="center"/>
                    </w:trPr>
                    <w:tc>
                      <w:tcPr>
                        <w:tcW w:w="100" w:type="pct"/>
                        <w:vMerge w:val="restart"/>
                        <w:tcBorders>
                          <w:top w:val="nil"/>
                          <w:left w:val="nil"/>
                          <w:bottom w:val="nil"/>
                          <w:right w:val="nil"/>
                        </w:tcBorders>
                        <w:hideMark/>
                      </w:tcPr>
                      <w:p w:rsidR="000F7425" w:rsidRPr="000F7425" w:rsidRDefault="000F7425" w:rsidP="000F7425">
                        <w:pPr>
                          <w:spacing w:after="0" w:line="240" w:lineRule="auto"/>
                          <w:jc w:val="center"/>
                          <w:rPr>
                            <w:rFonts w:ascii="Arial" w:eastAsia="Times New Roman" w:hAnsi="Arial" w:cs="Arial"/>
                            <w:color w:val="666666"/>
                            <w:sz w:val="17"/>
                            <w:szCs w:val="17"/>
                            <w:lang w:eastAsia="es-ES"/>
                          </w:rPr>
                        </w:pPr>
                        <w:r w:rsidRPr="000F742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F7425" w:rsidRPr="000F7425" w:rsidTr="001A2F2F">
                          <w:trPr>
                            <w:tblCellSpacing w:w="0" w:type="dxa"/>
                          </w:trPr>
                          <w:tc>
                            <w:tcPr>
                              <w:tcW w:w="0" w:type="auto"/>
                              <w:tcBorders>
                                <w:top w:val="nil"/>
                                <w:left w:val="nil"/>
                                <w:bottom w:val="nil"/>
                                <w:right w:val="nil"/>
                              </w:tcBorders>
                              <w:vAlign w:val="center"/>
                              <w:hideMark/>
                            </w:tcPr>
                            <w:p w:rsidR="000F7425" w:rsidRPr="000F7425" w:rsidRDefault="000F7425" w:rsidP="000F742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0F7425">
                                <w:rPr>
                                  <w:rFonts w:ascii="Arial" w:eastAsia="Times New Roman" w:hAnsi="Arial" w:cs="Arial"/>
                                  <w:b/>
                                  <w:bCs/>
                                  <w:color w:val="0064AF"/>
                                  <w:sz w:val="23"/>
                                  <w:szCs w:val="23"/>
                                  <w:lang w:eastAsia="es-ES"/>
                                </w:rPr>
                                <w:t>Jornada presentación convocatorias NMBP 2017</w:t>
                              </w:r>
                              <w:r w:rsidRPr="000F7425">
                                <w:rPr>
                                  <w:rFonts w:ascii="Arial" w:eastAsia="Times New Roman" w:hAnsi="Arial" w:cs="Arial"/>
                                  <w:b/>
                                  <w:bCs/>
                                  <w:color w:val="0064AF"/>
                                  <w:sz w:val="14"/>
                                  <w:szCs w:val="14"/>
                                  <w:lang w:eastAsia="es-ES"/>
                                </w:rPr>
                                <w:t xml:space="preserve"> </w:t>
                              </w:r>
                            </w:p>
                          </w:tc>
                        </w:tr>
                      </w:tbl>
                      <w:p w:rsidR="000F7425" w:rsidRPr="000F7425" w:rsidRDefault="000F7425" w:rsidP="000F742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F7425" w:rsidRPr="000F7425" w:rsidRDefault="000F7425" w:rsidP="000F7425">
                        <w:pPr>
                          <w:spacing w:after="0" w:line="240" w:lineRule="auto"/>
                          <w:jc w:val="center"/>
                          <w:rPr>
                            <w:rFonts w:ascii="Arial" w:eastAsia="Times New Roman" w:hAnsi="Arial" w:cs="Arial"/>
                            <w:color w:val="666666"/>
                            <w:sz w:val="17"/>
                            <w:szCs w:val="17"/>
                            <w:lang w:eastAsia="es-ES"/>
                          </w:rPr>
                        </w:pPr>
                        <w:r w:rsidRPr="000F7425">
                          <w:rPr>
                            <w:rFonts w:ascii="Arial" w:eastAsia="Times New Roman" w:hAnsi="Arial" w:cs="Arial"/>
                            <w:color w:val="666666"/>
                            <w:sz w:val="17"/>
                            <w:szCs w:val="17"/>
                            <w:lang w:eastAsia="es-ES"/>
                          </w:rPr>
                          <w:t> </w:t>
                        </w:r>
                      </w:p>
                    </w:tc>
                  </w:tr>
                  <w:tr w:rsidR="000F7425" w:rsidRPr="000F7425" w:rsidTr="001A2F2F">
                    <w:trPr>
                      <w:trHeight w:val="120"/>
                      <w:tblCellSpacing w:w="0" w:type="dxa"/>
                      <w:jc w:val="center"/>
                    </w:trPr>
                    <w:tc>
                      <w:tcPr>
                        <w:tcW w:w="0" w:type="auto"/>
                        <w:vMerge/>
                        <w:tcBorders>
                          <w:top w:val="nil"/>
                          <w:left w:val="nil"/>
                          <w:bottom w:val="nil"/>
                          <w:right w:val="nil"/>
                        </w:tcBorders>
                        <w:vAlign w:val="center"/>
                        <w:hideMark/>
                      </w:tcPr>
                      <w:p w:rsidR="000F7425" w:rsidRPr="000F7425" w:rsidRDefault="000F7425" w:rsidP="000F742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0F7425" w:rsidRPr="000F7425" w:rsidRDefault="000F7425" w:rsidP="000F7425">
                        <w:pPr>
                          <w:spacing w:after="100" w:afterAutospacing="1" w:line="300" w:lineRule="auto"/>
                          <w:ind w:left="30" w:right="60"/>
                          <w:rPr>
                            <w:rFonts w:ascii="Arial" w:eastAsia="Times New Roman" w:hAnsi="Arial" w:cs="Arial"/>
                            <w:color w:val="000000"/>
                            <w:sz w:val="17"/>
                            <w:szCs w:val="17"/>
                            <w:lang w:eastAsia="es-ES"/>
                          </w:rPr>
                        </w:pPr>
                        <w:r w:rsidRPr="000F7425">
                          <w:rPr>
                            <w:rFonts w:ascii="Times New Roman" w:eastAsia="Times New Roman" w:hAnsi="Times New Roman" w:cs="Times New Roman"/>
                            <w:noProof/>
                            <w:sz w:val="24"/>
                            <w:szCs w:val="24"/>
                            <w:lang w:eastAsia="es-ES"/>
                          </w:rPr>
                          <w:drawing>
                            <wp:anchor distT="30480" distB="30480" distL="30480" distR="30480" simplePos="0" relativeHeight="251674624" behindDoc="0" locked="0" layoutInCell="1" allowOverlap="0">
                              <wp:simplePos x="0" y="0"/>
                              <wp:positionH relativeFrom="column">
                                <wp:align>right</wp:align>
                              </wp:positionH>
                              <wp:positionV relativeFrom="line">
                                <wp:posOffset>0</wp:posOffset>
                              </wp:positionV>
                              <wp:extent cx="952500" cy="463550"/>
                              <wp:effectExtent l="0" t="0" r="0" b="12700"/>
                              <wp:wrapSquare wrapText="bothSides"/>
                              <wp:docPr id="9" name="Imagen 9" descr="Jornada presentación convocatorias NMBP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ornada presentación convocatorias NMBP 2017"/>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425">
                          <w:rPr>
                            <w:rFonts w:ascii="Arial" w:eastAsia="Times New Roman" w:hAnsi="Arial" w:cs="Arial"/>
                            <w:color w:val="000000"/>
                            <w:sz w:val="17"/>
                            <w:szCs w:val="17"/>
                            <w:lang w:eastAsia="es-ES"/>
                          </w:rPr>
                          <w:t>El jueves 29 de septiembre tendrá lugar en el Salón de Actos del CDTI una jornada informativa para presentar las convocatorias 2017 de NMBP.</w:t>
                        </w:r>
                        <w:r w:rsidRPr="000F7425">
                          <w:rPr>
                            <w:rFonts w:ascii="Arial" w:eastAsia="Times New Roman" w:hAnsi="Arial" w:cs="Arial"/>
                            <w:color w:val="000000"/>
                            <w:sz w:val="17"/>
                            <w:szCs w:val="17"/>
                            <w:lang w:eastAsia="es-ES"/>
                          </w:rPr>
                          <w:br/>
                        </w:r>
                        <w:r w:rsidRPr="000F7425">
                          <w:rPr>
                            <w:rFonts w:ascii="Arial" w:eastAsia="Times New Roman" w:hAnsi="Arial" w:cs="Arial"/>
                            <w:color w:val="000000"/>
                            <w:sz w:val="17"/>
                            <w:szCs w:val="17"/>
                            <w:lang w:eastAsia="es-ES"/>
                          </w:rPr>
                          <w:br/>
                          <w:t xml:space="preserve">José Lorenzo Vallés, Jefe de la Unidad de Sistemas de Fabricación Avanzada y Biotecnologías de la Comisión Europea presentará las convocatorias 2017 y veremos las novedades incluidas en la revisión. Se analizarán también los r... </w:t>
                        </w:r>
                        <w:hyperlink r:id="rId36" w:history="1">
                          <w:r w:rsidRPr="000F7425">
                            <w:rPr>
                              <w:rFonts w:ascii="Arial" w:eastAsia="Times New Roman" w:hAnsi="Arial" w:cs="Arial"/>
                              <w:b/>
                              <w:bCs/>
                              <w:color w:val="CC0000"/>
                              <w:sz w:val="15"/>
                              <w:szCs w:val="15"/>
                              <w:u w:val="single"/>
                              <w:lang w:eastAsia="es-ES"/>
                            </w:rPr>
                            <w:t>Ver noticia completa</w:t>
                          </w:r>
                        </w:hyperlink>
                        <w:r w:rsidRPr="000F742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F7425" w:rsidRPr="000F7425" w:rsidRDefault="000F7425" w:rsidP="000F7425">
                        <w:pPr>
                          <w:spacing w:after="0" w:line="240" w:lineRule="auto"/>
                          <w:rPr>
                            <w:rFonts w:ascii="Arial" w:eastAsia="Times New Roman" w:hAnsi="Arial" w:cs="Arial"/>
                            <w:color w:val="666666"/>
                            <w:sz w:val="17"/>
                            <w:szCs w:val="17"/>
                            <w:lang w:eastAsia="es-ES"/>
                          </w:rPr>
                        </w:pPr>
                      </w:p>
                    </w:tc>
                  </w:tr>
                </w:tbl>
                <w:p w:rsidR="000F7425" w:rsidRPr="000F7425" w:rsidRDefault="000F7425" w:rsidP="000F7425">
                  <w:pPr>
                    <w:spacing w:after="0" w:line="240" w:lineRule="auto"/>
                    <w:rPr>
                      <w:rFonts w:ascii="Arial" w:eastAsia="Times New Roman" w:hAnsi="Arial" w:cs="Arial"/>
                      <w:color w:val="666666"/>
                      <w:sz w:val="17"/>
                      <w:szCs w:val="17"/>
                      <w:lang w:eastAsia="es-ES"/>
                    </w:rPr>
                  </w:pPr>
                </w:p>
              </w:tc>
            </w:tr>
            <w:tr w:rsidR="000F7425" w:rsidRPr="000F7425" w:rsidTr="001A2F2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F7425" w:rsidRPr="000F7425" w:rsidTr="001A2F2F">
                    <w:trPr>
                      <w:trHeight w:val="120"/>
                      <w:tblCellSpacing w:w="0" w:type="dxa"/>
                      <w:jc w:val="center"/>
                    </w:trPr>
                    <w:tc>
                      <w:tcPr>
                        <w:tcW w:w="100" w:type="pct"/>
                        <w:vMerge w:val="restart"/>
                        <w:tcBorders>
                          <w:top w:val="nil"/>
                          <w:left w:val="nil"/>
                          <w:bottom w:val="nil"/>
                          <w:right w:val="nil"/>
                        </w:tcBorders>
                        <w:hideMark/>
                      </w:tcPr>
                      <w:p w:rsidR="000F7425" w:rsidRPr="000F7425" w:rsidRDefault="000F7425" w:rsidP="000F7425">
                        <w:pPr>
                          <w:spacing w:after="0" w:line="240" w:lineRule="auto"/>
                          <w:jc w:val="center"/>
                          <w:rPr>
                            <w:rFonts w:ascii="Arial" w:eastAsia="Times New Roman" w:hAnsi="Arial" w:cs="Arial"/>
                            <w:color w:val="666666"/>
                            <w:sz w:val="17"/>
                            <w:szCs w:val="17"/>
                            <w:lang w:eastAsia="es-ES"/>
                          </w:rPr>
                        </w:pPr>
                        <w:r w:rsidRPr="000F742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F7425" w:rsidRPr="000F7425" w:rsidTr="001A2F2F">
                          <w:trPr>
                            <w:tblCellSpacing w:w="0" w:type="dxa"/>
                          </w:trPr>
                          <w:tc>
                            <w:tcPr>
                              <w:tcW w:w="0" w:type="auto"/>
                              <w:tcBorders>
                                <w:top w:val="nil"/>
                                <w:left w:val="nil"/>
                                <w:bottom w:val="nil"/>
                                <w:right w:val="nil"/>
                              </w:tcBorders>
                              <w:vAlign w:val="center"/>
                              <w:hideMark/>
                            </w:tcPr>
                            <w:p w:rsidR="000F7425" w:rsidRPr="000F7425" w:rsidRDefault="000F7425" w:rsidP="000F742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0F7425">
                                <w:rPr>
                                  <w:rFonts w:ascii="Arial" w:eastAsia="Times New Roman" w:hAnsi="Arial" w:cs="Arial"/>
                                  <w:b/>
                                  <w:bCs/>
                                  <w:color w:val="0064AF"/>
                                  <w:sz w:val="23"/>
                                  <w:szCs w:val="23"/>
                                  <w:lang w:eastAsia="es-ES"/>
                                </w:rPr>
                                <w:t>Abierta convocatoria de Starting Grant 2017</w:t>
                              </w:r>
                              <w:r w:rsidRPr="000F7425">
                                <w:rPr>
                                  <w:rFonts w:ascii="Arial" w:eastAsia="Times New Roman" w:hAnsi="Arial" w:cs="Arial"/>
                                  <w:b/>
                                  <w:bCs/>
                                  <w:color w:val="0064AF"/>
                                  <w:sz w:val="14"/>
                                  <w:szCs w:val="14"/>
                                  <w:lang w:eastAsia="es-ES"/>
                                </w:rPr>
                                <w:t xml:space="preserve"> </w:t>
                              </w:r>
                            </w:p>
                          </w:tc>
                        </w:tr>
                      </w:tbl>
                      <w:p w:rsidR="000F7425" w:rsidRPr="000F7425" w:rsidRDefault="000F7425" w:rsidP="000F742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F7425" w:rsidRPr="000F7425" w:rsidRDefault="000F7425" w:rsidP="000F7425">
                        <w:pPr>
                          <w:spacing w:after="0" w:line="240" w:lineRule="auto"/>
                          <w:jc w:val="center"/>
                          <w:rPr>
                            <w:rFonts w:ascii="Arial" w:eastAsia="Times New Roman" w:hAnsi="Arial" w:cs="Arial"/>
                            <w:color w:val="666666"/>
                            <w:sz w:val="17"/>
                            <w:szCs w:val="17"/>
                            <w:lang w:eastAsia="es-ES"/>
                          </w:rPr>
                        </w:pPr>
                        <w:r w:rsidRPr="000F7425">
                          <w:rPr>
                            <w:rFonts w:ascii="Arial" w:eastAsia="Times New Roman" w:hAnsi="Arial" w:cs="Arial"/>
                            <w:color w:val="666666"/>
                            <w:sz w:val="17"/>
                            <w:szCs w:val="17"/>
                            <w:lang w:eastAsia="es-ES"/>
                          </w:rPr>
                          <w:t> </w:t>
                        </w:r>
                      </w:p>
                    </w:tc>
                  </w:tr>
                  <w:tr w:rsidR="000F7425" w:rsidRPr="000F7425" w:rsidTr="001A2F2F">
                    <w:trPr>
                      <w:trHeight w:val="120"/>
                      <w:tblCellSpacing w:w="0" w:type="dxa"/>
                      <w:jc w:val="center"/>
                    </w:trPr>
                    <w:tc>
                      <w:tcPr>
                        <w:tcW w:w="0" w:type="auto"/>
                        <w:vMerge/>
                        <w:tcBorders>
                          <w:top w:val="nil"/>
                          <w:left w:val="nil"/>
                          <w:bottom w:val="nil"/>
                          <w:right w:val="nil"/>
                        </w:tcBorders>
                        <w:vAlign w:val="center"/>
                        <w:hideMark/>
                      </w:tcPr>
                      <w:p w:rsidR="000F7425" w:rsidRPr="000F7425" w:rsidRDefault="000F7425" w:rsidP="000F742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0F7425" w:rsidRPr="000F7425" w:rsidRDefault="000F7425" w:rsidP="000F7425">
                        <w:pPr>
                          <w:spacing w:after="100" w:afterAutospacing="1" w:line="300" w:lineRule="auto"/>
                          <w:ind w:left="30" w:right="60"/>
                          <w:rPr>
                            <w:rFonts w:ascii="Arial" w:eastAsia="Times New Roman" w:hAnsi="Arial" w:cs="Arial"/>
                            <w:color w:val="000000"/>
                            <w:sz w:val="17"/>
                            <w:szCs w:val="17"/>
                            <w:lang w:eastAsia="es-ES"/>
                          </w:rPr>
                        </w:pPr>
                        <w:r w:rsidRPr="000F7425">
                          <w:rPr>
                            <w:rFonts w:ascii="Times New Roman" w:eastAsia="Times New Roman" w:hAnsi="Times New Roman" w:cs="Times New Roman"/>
                            <w:noProof/>
                            <w:sz w:val="24"/>
                            <w:szCs w:val="24"/>
                            <w:lang w:eastAsia="es-ES"/>
                          </w:rPr>
                          <w:drawing>
                            <wp:anchor distT="30480" distB="30480" distL="30480" distR="30480" simplePos="0" relativeHeight="251675648" behindDoc="0" locked="0" layoutInCell="1" allowOverlap="0">
                              <wp:simplePos x="0" y="0"/>
                              <wp:positionH relativeFrom="column">
                                <wp:align>right</wp:align>
                              </wp:positionH>
                              <wp:positionV relativeFrom="line">
                                <wp:posOffset>0</wp:posOffset>
                              </wp:positionV>
                              <wp:extent cx="952500" cy="463550"/>
                              <wp:effectExtent l="0" t="0" r="0" b="12700"/>
                              <wp:wrapSquare wrapText="bothSides"/>
                              <wp:docPr id="8" name="Imagen 8" descr="Abierta convocatoria de Starting Gran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bierta convocatoria de Starting Grant 2017"/>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425">
                          <w:rPr>
                            <w:rFonts w:ascii="Arial" w:eastAsia="Times New Roman" w:hAnsi="Arial" w:cs="Arial"/>
                            <w:color w:val="000000"/>
                            <w:sz w:val="17"/>
                            <w:szCs w:val="17"/>
                            <w:lang w:eastAsia="es-ES"/>
                          </w:rPr>
                          <w:t>El European Research Council (ERC) financia proyectos en la frontera del conocimiento de alto riesto/alto potencial, de los que se espera que abran nuevos campos de conocimientos o hagan contribuciones novedosas a problemas científicos históricos con resultados a 20 años vista. El ERC no financia ideas cercanas al mercado.</w:t>
                        </w:r>
                        <w:r w:rsidRPr="000F7425">
                          <w:rPr>
                            <w:rFonts w:ascii="Arial" w:eastAsia="Times New Roman" w:hAnsi="Arial" w:cs="Arial"/>
                            <w:color w:val="000000"/>
                            <w:sz w:val="17"/>
                            <w:szCs w:val="17"/>
                            <w:lang w:eastAsia="es-ES"/>
                          </w:rPr>
                          <w:br/>
                        </w:r>
                        <w:r w:rsidRPr="000F7425">
                          <w:rPr>
                            <w:rFonts w:ascii="Arial" w:eastAsia="Times New Roman" w:hAnsi="Arial" w:cs="Arial"/>
                            <w:color w:val="000000"/>
                            <w:sz w:val="17"/>
                            <w:szCs w:val="17"/>
                            <w:lang w:eastAsia="es-ES"/>
                          </w:rPr>
                          <w:br/>
                          <w:t xml:space="preserve">La excelencia científica es el único criterio d... </w:t>
                        </w:r>
                        <w:hyperlink r:id="rId38" w:history="1">
                          <w:r w:rsidRPr="000F7425">
                            <w:rPr>
                              <w:rFonts w:ascii="Arial" w:eastAsia="Times New Roman" w:hAnsi="Arial" w:cs="Arial"/>
                              <w:b/>
                              <w:bCs/>
                              <w:color w:val="CC0000"/>
                              <w:sz w:val="15"/>
                              <w:szCs w:val="15"/>
                              <w:u w:val="single"/>
                              <w:lang w:eastAsia="es-ES"/>
                            </w:rPr>
                            <w:t>Ver noticia completa</w:t>
                          </w:r>
                        </w:hyperlink>
                        <w:r w:rsidRPr="000F742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F7425" w:rsidRPr="000F7425" w:rsidRDefault="000F7425" w:rsidP="000F7425">
                        <w:pPr>
                          <w:spacing w:after="0" w:line="240" w:lineRule="auto"/>
                          <w:rPr>
                            <w:rFonts w:ascii="Arial" w:eastAsia="Times New Roman" w:hAnsi="Arial" w:cs="Arial"/>
                            <w:color w:val="666666"/>
                            <w:sz w:val="17"/>
                            <w:szCs w:val="17"/>
                            <w:lang w:eastAsia="es-ES"/>
                          </w:rPr>
                        </w:pPr>
                      </w:p>
                    </w:tc>
                  </w:tr>
                </w:tbl>
                <w:p w:rsidR="000F7425" w:rsidRPr="000F7425" w:rsidRDefault="000F7425" w:rsidP="000F7425">
                  <w:pPr>
                    <w:spacing w:after="0" w:line="240" w:lineRule="auto"/>
                    <w:rPr>
                      <w:rFonts w:ascii="Arial" w:eastAsia="Times New Roman" w:hAnsi="Arial" w:cs="Arial"/>
                      <w:color w:val="666666"/>
                      <w:sz w:val="17"/>
                      <w:szCs w:val="17"/>
                      <w:lang w:eastAsia="es-ES"/>
                    </w:rPr>
                  </w:pPr>
                </w:p>
              </w:tc>
            </w:tr>
            <w:tr w:rsidR="000F7425" w:rsidRPr="000F7425" w:rsidTr="001A2F2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F7425" w:rsidRPr="000F7425" w:rsidTr="001A2F2F">
                    <w:trPr>
                      <w:trHeight w:val="120"/>
                      <w:tblCellSpacing w:w="0" w:type="dxa"/>
                      <w:jc w:val="center"/>
                    </w:trPr>
                    <w:tc>
                      <w:tcPr>
                        <w:tcW w:w="100" w:type="pct"/>
                        <w:vMerge w:val="restart"/>
                        <w:tcBorders>
                          <w:top w:val="nil"/>
                          <w:left w:val="nil"/>
                          <w:bottom w:val="nil"/>
                          <w:right w:val="nil"/>
                        </w:tcBorders>
                        <w:hideMark/>
                      </w:tcPr>
                      <w:p w:rsidR="000F7425" w:rsidRPr="000F7425" w:rsidRDefault="000F7425" w:rsidP="000F7425">
                        <w:pPr>
                          <w:spacing w:after="0" w:line="240" w:lineRule="auto"/>
                          <w:jc w:val="center"/>
                          <w:rPr>
                            <w:rFonts w:ascii="Arial" w:eastAsia="Times New Roman" w:hAnsi="Arial" w:cs="Arial"/>
                            <w:color w:val="666666"/>
                            <w:sz w:val="17"/>
                            <w:szCs w:val="17"/>
                            <w:lang w:eastAsia="es-ES"/>
                          </w:rPr>
                        </w:pPr>
                        <w:r w:rsidRPr="000F742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F7425" w:rsidRPr="000F7425" w:rsidTr="001A2F2F">
                          <w:trPr>
                            <w:tblCellSpacing w:w="0" w:type="dxa"/>
                          </w:trPr>
                          <w:tc>
                            <w:tcPr>
                              <w:tcW w:w="0" w:type="auto"/>
                              <w:tcBorders>
                                <w:top w:val="nil"/>
                                <w:left w:val="nil"/>
                                <w:bottom w:val="nil"/>
                                <w:right w:val="nil"/>
                              </w:tcBorders>
                              <w:vAlign w:val="center"/>
                              <w:hideMark/>
                            </w:tcPr>
                            <w:p w:rsidR="000F7425" w:rsidRPr="000F7425" w:rsidRDefault="000F7425" w:rsidP="000F742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0F7425">
                                <w:rPr>
                                  <w:rFonts w:ascii="Arial" w:eastAsia="Times New Roman" w:hAnsi="Arial" w:cs="Arial"/>
                                  <w:b/>
                                  <w:bCs/>
                                  <w:color w:val="0064AF"/>
                                  <w:sz w:val="23"/>
                                  <w:szCs w:val="23"/>
                                  <w:lang w:eastAsia="es-ES"/>
                                </w:rPr>
                                <w:t>Publicadas las presentaciones de los talleres EUROSTARS celebrados en el mes de julio</w:t>
                              </w:r>
                              <w:r w:rsidRPr="000F7425">
                                <w:rPr>
                                  <w:rFonts w:ascii="Arial" w:eastAsia="Times New Roman" w:hAnsi="Arial" w:cs="Arial"/>
                                  <w:b/>
                                  <w:bCs/>
                                  <w:color w:val="0064AF"/>
                                  <w:sz w:val="14"/>
                                  <w:szCs w:val="14"/>
                                  <w:lang w:eastAsia="es-ES"/>
                                </w:rPr>
                                <w:t xml:space="preserve"> </w:t>
                              </w:r>
                            </w:p>
                          </w:tc>
                        </w:tr>
                      </w:tbl>
                      <w:p w:rsidR="000F7425" w:rsidRPr="000F7425" w:rsidRDefault="000F7425" w:rsidP="000F742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F7425" w:rsidRPr="000F7425" w:rsidRDefault="000F7425" w:rsidP="000F7425">
                        <w:pPr>
                          <w:spacing w:after="0" w:line="240" w:lineRule="auto"/>
                          <w:jc w:val="center"/>
                          <w:rPr>
                            <w:rFonts w:ascii="Arial" w:eastAsia="Times New Roman" w:hAnsi="Arial" w:cs="Arial"/>
                            <w:color w:val="666666"/>
                            <w:sz w:val="17"/>
                            <w:szCs w:val="17"/>
                            <w:lang w:eastAsia="es-ES"/>
                          </w:rPr>
                        </w:pPr>
                        <w:r w:rsidRPr="000F7425">
                          <w:rPr>
                            <w:rFonts w:ascii="Arial" w:eastAsia="Times New Roman" w:hAnsi="Arial" w:cs="Arial"/>
                            <w:color w:val="666666"/>
                            <w:sz w:val="17"/>
                            <w:szCs w:val="17"/>
                            <w:lang w:eastAsia="es-ES"/>
                          </w:rPr>
                          <w:t> </w:t>
                        </w:r>
                      </w:p>
                    </w:tc>
                  </w:tr>
                  <w:tr w:rsidR="000F7425" w:rsidRPr="000F7425" w:rsidTr="001A2F2F">
                    <w:trPr>
                      <w:trHeight w:val="120"/>
                      <w:tblCellSpacing w:w="0" w:type="dxa"/>
                      <w:jc w:val="center"/>
                    </w:trPr>
                    <w:tc>
                      <w:tcPr>
                        <w:tcW w:w="0" w:type="auto"/>
                        <w:vMerge/>
                        <w:tcBorders>
                          <w:top w:val="nil"/>
                          <w:left w:val="nil"/>
                          <w:bottom w:val="nil"/>
                          <w:right w:val="nil"/>
                        </w:tcBorders>
                        <w:vAlign w:val="center"/>
                        <w:hideMark/>
                      </w:tcPr>
                      <w:p w:rsidR="000F7425" w:rsidRPr="000F7425" w:rsidRDefault="000F7425" w:rsidP="000F742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0F7425" w:rsidRPr="000F7425" w:rsidRDefault="000F7425" w:rsidP="000F7425">
                        <w:pPr>
                          <w:spacing w:after="100" w:afterAutospacing="1" w:line="300" w:lineRule="auto"/>
                          <w:ind w:left="30" w:right="60"/>
                          <w:rPr>
                            <w:rFonts w:ascii="Arial" w:eastAsia="Times New Roman" w:hAnsi="Arial" w:cs="Arial"/>
                            <w:color w:val="000000"/>
                            <w:sz w:val="17"/>
                            <w:szCs w:val="17"/>
                            <w:lang w:eastAsia="es-ES"/>
                          </w:rPr>
                        </w:pPr>
                        <w:r w:rsidRPr="000F7425">
                          <w:rPr>
                            <w:rFonts w:ascii="Times New Roman" w:eastAsia="Times New Roman" w:hAnsi="Times New Roman" w:cs="Times New Roman"/>
                            <w:noProof/>
                            <w:sz w:val="24"/>
                            <w:szCs w:val="24"/>
                            <w:lang w:eastAsia="es-ES"/>
                          </w:rPr>
                          <w:drawing>
                            <wp:anchor distT="30480" distB="30480" distL="30480" distR="30480" simplePos="0" relativeHeight="251676672" behindDoc="0" locked="0" layoutInCell="1" allowOverlap="0">
                              <wp:simplePos x="0" y="0"/>
                              <wp:positionH relativeFrom="column">
                                <wp:align>right</wp:align>
                              </wp:positionH>
                              <wp:positionV relativeFrom="line">
                                <wp:posOffset>0</wp:posOffset>
                              </wp:positionV>
                              <wp:extent cx="952500" cy="695325"/>
                              <wp:effectExtent l="0" t="0" r="0" b="9525"/>
                              <wp:wrapSquare wrapText="bothSides"/>
                              <wp:docPr id="7" name="Imagen 7" descr="Publicadas las presentaciones de los talleres EUROSTARS celebrados en el mes de ju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ublicadas las presentaciones de los talleres EUROSTARS celebrados en el mes de julio"/>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9525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425">
                          <w:rPr>
                            <w:rFonts w:ascii="Arial" w:eastAsia="Times New Roman" w:hAnsi="Arial" w:cs="Arial"/>
                            <w:color w:val="000000"/>
                            <w:sz w:val="17"/>
                            <w:szCs w:val="17"/>
                            <w:lang w:eastAsia="es-ES"/>
                          </w:rPr>
                          <w:t>Las presentaciones de los dos talleres de preparación de propuestas EUROSTARS celebrados en el mes de julio están disponibles en los siguientes enlaces:</w:t>
                        </w:r>
                        <w:r w:rsidRPr="000F7425">
                          <w:rPr>
                            <w:rFonts w:ascii="Arial" w:eastAsia="Times New Roman" w:hAnsi="Arial" w:cs="Arial"/>
                            <w:color w:val="000000"/>
                            <w:sz w:val="17"/>
                            <w:szCs w:val="17"/>
                            <w:lang w:eastAsia="es-ES"/>
                          </w:rPr>
                          <w:br/>
                        </w:r>
                        <w:r w:rsidRPr="000F7425">
                          <w:rPr>
                            <w:rFonts w:ascii="Arial" w:eastAsia="Times New Roman" w:hAnsi="Arial" w:cs="Arial"/>
                            <w:color w:val="000000"/>
                            <w:sz w:val="17"/>
                            <w:szCs w:val="17"/>
                            <w:lang w:eastAsia="es-ES"/>
                          </w:rPr>
                          <w:br/>
                          <w:t xml:space="preserve">Madrid, 14 de julio: </w:t>
                        </w:r>
                        <w:hyperlink r:id="rId40" w:history="1">
                          <w:r w:rsidRPr="000F7425">
                            <w:rPr>
                              <w:rFonts w:ascii="Arial" w:eastAsia="Times New Roman" w:hAnsi="Arial" w:cs="Arial"/>
                              <w:color w:val="666666"/>
                              <w:sz w:val="17"/>
                              <w:szCs w:val="17"/>
                              <w:u w:val="single"/>
                              <w:lang w:eastAsia="es-ES"/>
                            </w:rPr>
                            <w:t>http://www.cdti.es/recursos/eventosCDTI/5522.zip</w:t>
                          </w:r>
                        </w:hyperlink>
                        <w:r w:rsidRPr="000F7425">
                          <w:rPr>
                            <w:rFonts w:ascii="Arial" w:eastAsia="Times New Roman" w:hAnsi="Arial" w:cs="Arial"/>
                            <w:color w:val="000000"/>
                            <w:sz w:val="17"/>
                            <w:szCs w:val="17"/>
                            <w:lang w:eastAsia="es-ES"/>
                          </w:rPr>
                          <w:br/>
                        </w:r>
                        <w:r w:rsidRPr="000F7425">
                          <w:rPr>
                            <w:rFonts w:ascii="Arial" w:eastAsia="Times New Roman" w:hAnsi="Arial" w:cs="Arial"/>
                            <w:color w:val="000000"/>
                            <w:sz w:val="17"/>
                            <w:szCs w:val="17"/>
                            <w:lang w:eastAsia="es-ES"/>
                          </w:rPr>
                          <w:br/>
                          <w:t xml:space="preserve">Sevilla, 12 de julio: </w:t>
                        </w:r>
                        <w:hyperlink r:id="rId41" w:history="1">
                          <w:r w:rsidRPr="000F7425">
                            <w:rPr>
                              <w:rFonts w:ascii="Arial" w:eastAsia="Times New Roman" w:hAnsi="Arial" w:cs="Arial"/>
                              <w:color w:val="666666"/>
                              <w:sz w:val="17"/>
                              <w:szCs w:val="17"/>
                              <w:u w:val="single"/>
                              <w:lang w:eastAsia="es-ES"/>
                            </w:rPr>
                            <w:t>http://www.cdti.es/recursos/eventosCDTI/5533.zip</w:t>
                          </w:r>
                        </w:hyperlink>
                        <w:r w:rsidRPr="000F7425">
                          <w:rPr>
                            <w:rFonts w:ascii="Arial" w:eastAsia="Times New Roman" w:hAnsi="Arial" w:cs="Arial"/>
                            <w:color w:val="000000"/>
                            <w:sz w:val="17"/>
                            <w:szCs w:val="17"/>
                            <w:lang w:eastAsia="es-ES"/>
                          </w:rPr>
                          <w:br/>
                        </w:r>
                        <w:r w:rsidRPr="000F7425">
                          <w:rPr>
                            <w:rFonts w:ascii="Arial" w:eastAsia="Times New Roman" w:hAnsi="Arial" w:cs="Arial"/>
                            <w:color w:val="000000"/>
                            <w:sz w:val="17"/>
                            <w:szCs w:val="17"/>
                            <w:lang w:eastAsia="es-ES"/>
                          </w:rPr>
                          <w:lastRenderedPageBreak/>
                          <w:br/>
                        </w:r>
                        <w:hyperlink r:id="rId42" w:history="1">
                          <w:r w:rsidRPr="000F7425">
                            <w:rPr>
                              <w:rFonts w:ascii="Arial" w:eastAsia="Times New Roman" w:hAnsi="Arial" w:cs="Arial"/>
                              <w:b/>
                              <w:bCs/>
                              <w:color w:val="CC0000"/>
                              <w:sz w:val="15"/>
                              <w:szCs w:val="15"/>
                              <w:u w:val="single"/>
                              <w:lang w:eastAsia="es-ES"/>
                            </w:rPr>
                            <w:t>Ver noticia completa</w:t>
                          </w:r>
                        </w:hyperlink>
                        <w:r w:rsidRPr="000F742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F7425" w:rsidRPr="000F7425" w:rsidRDefault="000F7425" w:rsidP="000F7425">
                        <w:pPr>
                          <w:spacing w:after="0" w:line="240" w:lineRule="auto"/>
                          <w:rPr>
                            <w:rFonts w:ascii="Arial" w:eastAsia="Times New Roman" w:hAnsi="Arial" w:cs="Arial"/>
                            <w:color w:val="666666"/>
                            <w:sz w:val="17"/>
                            <w:szCs w:val="17"/>
                            <w:lang w:eastAsia="es-ES"/>
                          </w:rPr>
                        </w:pPr>
                      </w:p>
                    </w:tc>
                  </w:tr>
                </w:tbl>
                <w:p w:rsidR="000F7425" w:rsidRPr="000F7425" w:rsidRDefault="000F7425" w:rsidP="000F7425">
                  <w:pPr>
                    <w:spacing w:after="0" w:line="240" w:lineRule="auto"/>
                    <w:rPr>
                      <w:rFonts w:ascii="Arial" w:eastAsia="Times New Roman" w:hAnsi="Arial" w:cs="Arial"/>
                      <w:color w:val="666666"/>
                      <w:sz w:val="17"/>
                      <w:szCs w:val="17"/>
                      <w:lang w:eastAsia="es-ES"/>
                    </w:rPr>
                  </w:pPr>
                </w:p>
              </w:tc>
            </w:tr>
            <w:tr w:rsidR="000F7425" w:rsidRPr="000F7425" w:rsidTr="001A2F2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F7425" w:rsidRPr="000F7425" w:rsidTr="001A2F2F">
                    <w:trPr>
                      <w:trHeight w:val="120"/>
                      <w:tblCellSpacing w:w="0" w:type="dxa"/>
                      <w:jc w:val="center"/>
                    </w:trPr>
                    <w:tc>
                      <w:tcPr>
                        <w:tcW w:w="100" w:type="pct"/>
                        <w:vMerge w:val="restart"/>
                        <w:tcBorders>
                          <w:top w:val="nil"/>
                          <w:left w:val="nil"/>
                          <w:bottom w:val="nil"/>
                          <w:right w:val="nil"/>
                        </w:tcBorders>
                        <w:hideMark/>
                      </w:tcPr>
                      <w:p w:rsidR="000F7425" w:rsidRPr="000F7425" w:rsidRDefault="000F7425" w:rsidP="000F7425">
                        <w:pPr>
                          <w:spacing w:after="0" w:line="240" w:lineRule="auto"/>
                          <w:jc w:val="center"/>
                          <w:rPr>
                            <w:rFonts w:ascii="Arial" w:eastAsia="Times New Roman" w:hAnsi="Arial" w:cs="Arial"/>
                            <w:color w:val="666666"/>
                            <w:sz w:val="17"/>
                            <w:szCs w:val="17"/>
                            <w:lang w:eastAsia="es-ES"/>
                          </w:rPr>
                        </w:pPr>
                        <w:r w:rsidRPr="000F7425">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F7425" w:rsidRPr="000F7425" w:rsidTr="001A2F2F">
                          <w:trPr>
                            <w:tblCellSpacing w:w="0" w:type="dxa"/>
                          </w:trPr>
                          <w:tc>
                            <w:tcPr>
                              <w:tcW w:w="0" w:type="auto"/>
                              <w:tcBorders>
                                <w:top w:val="nil"/>
                                <w:left w:val="nil"/>
                                <w:bottom w:val="nil"/>
                                <w:right w:val="nil"/>
                              </w:tcBorders>
                              <w:vAlign w:val="center"/>
                              <w:hideMark/>
                            </w:tcPr>
                            <w:p w:rsidR="000F7425" w:rsidRPr="000F7425" w:rsidRDefault="000F7425" w:rsidP="000F742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0F7425">
                                <w:rPr>
                                  <w:rFonts w:ascii="Arial" w:eastAsia="Times New Roman" w:hAnsi="Arial" w:cs="Arial"/>
                                  <w:b/>
                                  <w:bCs/>
                                  <w:color w:val="0064AF"/>
                                  <w:sz w:val="23"/>
                                  <w:szCs w:val="23"/>
                                  <w:lang w:eastAsia="es-ES"/>
                                </w:rPr>
                                <w:t>Energy Union and Climate Action: Driving Europe’s transition to a low-carbon economy</w:t>
                              </w:r>
                              <w:r w:rsidRPr="000F7425">
                                <w:rPr>
                                  <w:rFonts w:ascii="Arial" w:eastAsia="Times New Roman" w:hAnsi="Arial" w:cs="Arial"/>
                                  <w:b/>
                                  <w:bCs/>
                                  <w:color w:val="0064AF"/>
                                  <w:sz w:val="14"/>
                                  <w:szCs w:val="14"/>
                                  <w:lang w:eastAsia="es-ES"/>
                                </w:rPr>
                                <w:t xml:space="preserve"> </w:t>
                              </w:r>
                            </w:p>
                          </w:tc>
                        </w:tr>
                      </w:tbl>
                      <w:p w:rsidR="000F7425" w:rsidRPr="000F7425" w:rsidRDefault="000F7425" w:rsidP="000F742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F7425" w:rsidRPr="000F7425" w:rsidRDefault="000F7425" w:rsidP="000F7425">
                        <w:pPr>
                          <w:spacing w:after="0" w:line="240" w:lineRule="auto"/>
                          <w:jc w:val="center"/>
                          <w:rPr>
                            <w:rFonts w:ascii="Arial" w:eastAsia="Times New Roman" w:hAnsi="Arial" w:cs="Arial"/>
                            <w:color w:val="666666"/>
                            <w:sz w:val="17"/>
                            <w:szCs w:val="17"/>
                            <w:lang w:eastAsia="es-ES"/>
                          </w:rPr>
                        </w:pPr>
                        <w:r w:rsidRPr="000F7425">
                          <w:rPr>
                            <w:rFonts w:ascii="Arial" w:eastAsia="Times New Roman" w:hAnsi="Arial" w:cs="Arial"/>
                            <w:color w:val="666666"/>
                            <w:sz w:val="17"/>
                            <w:szCs w:val="17"/>
                            <w:lang w:eastAsia="es-ES"/>
                          </w:rPr>
                          <w:t> </w:t>
                        </w:r>
                      </w:p>
                    </w:tc>
                  </w:tr>
                  <w:tr w:rsidR="000F7425" w:rsidRPr="000F7425" w:rsidTr="001A2F2F">
                    <w:trPr>
                      <w:trHeight w:val="120"/>
                      <w:tblCellSpacing w:w="0" w:type="dxa"/>
                      <w:jc w:val="center"/>
                    </w:trPr>
                    <w:tc>
                      <w:tcPr>
                        <w:tcW w:w="0" w:type="auto"/>
                        <w:vMerge/>
                        <w:tcBorders>
                          <w:top w:val="nil"/>
                          <w:left w:val="nil"/>
                          <w:bottom w:val="nil"/>
                          <w:right w:val="nil"/>
                        </w:tcBorders>
                        <w:vAlign w:val="center"/>
                        <w:hideMark/>
                      </w:tcPr>
                      <w:p w:rsidR="000F7425" w:rsidRPr="000F7425" w:rsidRDefault="000F7425" w:rsidP="000F742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0F7425" w:rsidRPr="000F7425" w:rsidRDefault="000F7425" w:rsidP="000F7425">
                        <w:pPr>
                          <w:spacing w:after="100" w:afterAutospacing="1" w:line="300" w:lineRule="auto"/>
                          <w:ind w:left="30" w:right="60"/>
                          <w:rPr>
                            <w:rFonts w:ascii="Arial" w:eastAsia="Times New Roman" w:hAnsi="Arial" w:cs="Arial"/>
                            <w:color w:val="000000"/>
                            <w:sz w:val="17"/>
                            <w:szCs w:val="17"/>
                            <w:lang w:eastAsia="es-ES"/>
                          </w:rPr>
                        </w:pPr>
                        <w:r w:rsidRPr="000F7425">
                          <w:rPr>
                            <w:rFonts w:ascii="Times New Roman" w:eastAsia="Times New Roman" w:hAnsi="Times New Roman" w:cs="Times New Roman"/>
                            <w:noProof/>
                            <w:sz w:val="24"/>
                            <w:szCs w:val="24"/>
                            <w:lang w:eastAsia="es-ES"/>
                          </w:rPr>
                          <w:drawing>
                            <wp:anchor distT="30480" distB="30480" distL="30480" distR="30480" simplePos="0" relativeHeight="251677696" behindDoc="0" locked="0" layoutInCell="1" allowOverlap="0">
                              <wp:simplePos x="0" y="0"/>
                              <wp:positionH relativeFrom="column">
                                <wp:align>right</wp:align>
                              </wp:positionH>
                              <wp:positionV relativeFrom="line">
                                <wp:posOffset>0</wp:posOffset>
                              </wp:positionV>
                              <wp:extent cx="952500" cy="471170"/>
                              <wp:effectExtent l="0" t="0" r="0" b="5080"/>
                              <wp:wrapSquare wrapText="bothSides"/>
                              <wp:docPr id="6" name="Imagen 6" descr="Energy Union and Climate Action: Driving Europe’s transition to a low-carbon ec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nergy Union and Climate Action: Driving Europe’s transition to a low-carbon economy"/>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952500"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425">
                          <w:rPr>
                            <w:rFonts w:ascii="Arial" w:eastAsia="Times New Roman" w:hAnsi="Arial" w:cs="Arial"/>
                            <w:color w:val="000000"/>
                            <w:sz w:val="17"/>
                            <w:szCs w:val="17"/>
                            <w:lang w:eastAsia="es-ES"/>
                          </w:rPr>
                          <w:t>The package of measures presented by the Commission helps Europe to prepare for the future and to stay competitive. It translates the commitments taken by Member States in October 2014 and is primarily addressed to Member States, since they will be in the forefront of deciding how to implement measures to meet the agreed greenhouse gas emission target for 2030.</w:t>
                        </w:r>
                        <w:r w:rsidRPr="000F7425">
                          <w:rPr>
                            <w:rFonts w:ascii="Arial" w:eastAsia="Times New Roman" w:hAnsi="Arial" w:cs="Arial"/>
                            <w:color w:val="000000"/>
                            <w:sz w:val="17"/>
                            <w:szCs w:val="17"/>
                            <w:lang w:eastAsia="es-ES"/>
                          </w:rPr>
                          <w:br/>
                        </w:r>
                        <w:r w:rsidRPr="000F7425">
                          <w:rPr>
                            <w:rFonts w:ascii="Arial" w:eastAsia="Times New Roman" w:hAnsi="Arial" w:cs="Arial"/>
                            <w:color w:val="000000"/>
                            <w:sz w:val="17"/>
                            <w:szCs w:val="17"/>
                            <w:lang w:eastAsia="es-ES"/>
                          </w:rPr>
                          <w:br/>
                          <w:t xml:space="preserve">All Member... </w:t>
                        </w:r>
                        <w:hyperlink r:id="rId44" w:history="1">
                          <w:r w:rsidRPr="000F7425">
                            <w:rPr>
                              <w:rFonts w:ascii="Arial" w:eastAsia="Times New Roman" w:hAnsi="Arial" w:cs="Arial"/>
                              <w:b/>
                              <w:bCs/>
                              <w:color w:val="CC0000"/>
                              <w:sz w:val="15"/>
                              <w:szCs w:val="15"/>
                              <w:u w:val="single"/>
                              <w:lang w:eastAsia="es-ES"/>
                            </w:rPr>
                            <w:t>Ver noticia completa</w:t>
                          </w:r>
                        </w:hyperlink>
                        <w:r w:rsidRPr="000F742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F7425" w:rsidRPr="000F7425" w:rsidRDefault="000F7425" w:rsidP="000F7425">
                        <w:pPr>
                          <w:spacing w:after="0" w:line="240" w:lineRule="auto"/>
                          <w:rPr>
                            <w:rFonts w:ascii="Arial" w:eastAsia="Times New Roman" w:hAnsi="Arial" w:cs="Arial"/>
                            <w:color w:val="666666"/>
                            <w:sz w:val="17"/>
                            <w:szCs w:val="17"/>
                            <w:lang w:eastAsia="es-ES"/>
                          </w:rPr>
                        </w:pPr>
                      </w:p>
                    </w:tc>
                  </w:tr>
                </w:tbl>
                <w:p w:rsidR="000F7425" w:rsidRPr="000F7425" w:rsidRDefault="000F7425" w:rsidP="000F7425">
                  <w:pPr>
                    <w:spacing w:after="0" w:line="240" w:lineRule="auto"/>
                    <w:rPr>
                      <w:rFonts w:ascii="Arial" w:eastAsia="Times New Roman" w:hAnsi="Arial" w:cs="Arial"/>
                      <w:color w:val="666666"/>
                      <w:sz w:val="17"/>
                      <w:szCs w:val="17"/>
                      <w:lang w:eastAsia="es-ES"/>
                    </w:rPr>
                  </w:pPr>
                </w:p>
              </w:tc>
            </w:tr>
            <w:tr w:rsidR="000F7425" w:rsidRPr="000F7425" w:rsidTr="001A2F2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F7425" w:rsidRPr="000F7425" w:rsidTr="001A2F2F">
                    <w:trPr>
                      <w:trHeight w:val="120"/>
                      <w:tblCellSpacing w:w="0" w:type="dxa"/>
                      <w:jc w:val="center"/>
                    </w:trPr>
                    <w:tc>
                      <w:tcPr>
                        <w:tcW w:w="100" w:type="pct"/>
                        <w:vMerge w:val="restart"/>
                        <w:tcBorders>
                          <w:top w:val="nil"/>
                          <w:left w:val="nil"/>
                          <w:bottom w:val="nil"/>
                          <w:right w:val="nil"/>
                        </w:tcBorders>
                        <w:hideMark/>
                      </w:tcPr>
                      <w:p w:rsidR="000F7425" w:rsidRPr="000F7425" w:rsidRDefault="000F7425" w:rsidP="000F7425">
                        <w:pPr>
                          <w:spacing w:after="0" w:line="240" w:lineRule="auto"/>
                          <w:jc w:val="center"/>
                          <w:rPr>
                            <w:rFonts w:ascii="Arial" w:eastAsia="Times New Roman" w:hAnsi="Arial" w:cs="Arial"/>
                            <w:color w:val="666666"/>
                            <w:sz w:val="17"/>
                            <w:szCs w:val="17"/>
                            <w:lang w:eastAsia="es-ES"/>
                          </w:rPr>
                        </w:pPr>
                        <w:r w:rsidRPr="000F742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F7425" w:rsidRPr="000F7425" w:rsidTr="001A2F2F">
                          <w:trPr>
                            <w:tblCellSpacing w:w="0" w:type="dxa"/>
                          </w:trPr>
                          <w:tc>
                            <w:tcPr>
                              <w:tcW w:w="0" w:type="auto"/>
                              <w:tcBorders>
                                <w:top w:val="nil"/>
                                <w:left w:val="nil"/>
                                <w:bottom w:val="nil"/>
                                <w:right w:val="nil"/>
                              </w:tcBorders>
                              <w:vAlign w:val="center"/>
                              <w:hideMark/>
                            </w:tcPr>
                            <w:p w:rsidR="000F7425" w:rsidRPr="000F7425" w:rsidRDefault="000F7425" w:rsidP="000F742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0F7425">
                                <w:rPr>
                                  <w:rFonts w:ascii="Arial" w:eastAsia="Times New Roman" w:hAnsi="Arial" w:cs="Arial"/>
                                  <w:b/>
                                  <w:bCs/>
                                  <w:color w:val="0064AF"/>
                                  <w:sz w:val="23"/>
                                  <w:szCs w:val="23"/>
                                  <w:lang w:eastAsia="es-ES"/>
                                </w:rPr>
                                <w:t>Reunión del Grupo de Interés Europeo EIG CONCERT-Japan en Madrid</w:t>
                              </w:r>
                              <w:r w:rsidRPr="000F7425">
                                <w:rPr>
                                  <w:rFonts w:ascii="Arial" w:eastAsia="Times New Roman" w:hAnsi="Arial" w:cs="Arial"/>
                                  <w:b/>
                                  <w:bCs/>
                                  <w:color w:val="0064AF"/>
                                  <w:sz w:val="14"/>
                                  <w:szCs w:val="14"/>
                                  <w:lang w:eastAsia="es-ES"/>
                                </w:rPr>
                                <w:t xml:space="preserve"> </w:t>
                              </w:r>
                            </w:p>
                          </w:tc>
                        </w:tr>
                      </w:tbl>
                      <w:p w:rsidR="000F7425" w:rsidRPr="000F7425" w:rsidRDefault="000F7425" w:rsidP="000F742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F7425" w:rsidRPr="000F7425" w:rsidRDefault="000F7425" w:rsidP="000F7425">
                        <w:pPr>
                          <w:spacing w:after="0" w:line="240" w:lineRule="auto"/>
                          <w:jc w:val="center"/>
                          <w:rPr>
                            <w:rFonts w:ascii="Arial" w:eastAsia="Times New Roman" w:hAnsi="Arial" w:cs="Arial"/>
                            <w:color w:val="666666"/>
                            <w:sz w:val="17"/>
                            <w:szCs w:val="17"/>
                            <w:lang w:eastAsia="es-ES"/>
                          </w:rPr>
                        </w:pPr>
                        <w:r w:rsidRPr="000F7425">
                          <w:rPr>
                            <w:rFonts w:ascii="Arial" w:eastAsia="Times New Roman" w:hAnsi="Arial" w:cs="Arial"/>
                            <w:color w:val="666666"/>
                            <w:sz w:val="17"/>
                            <w:szCs w:val="17"/>
                            <w:lang w:eastAsia="es-ES"/>
                          </w:rPr>
                          <w:t> </w:t>
                        </w:r>
                      </w:p>
                    </w:tc>
                  </w:tr>
                  <w:tr w:rsidR="000F7425" w:rsidRPr="000F7425" w:rsidTr="001A2F2F">
                    <w:trPr>
                      <w:trHeight w:val="120"/>
                      <w:tblCellSpacing w:w="0" w:type="dxa"/>
                      <w:jc w:val="center"/>
                    </w:trPr>
                    <w:tc>
                      <w:tcPr>
                        <w:tcW w:w="0" w:type="auto"/>
                        <w:vMerge/>
                        <w:tcBorders>
                          <w:top w:val="nil"/>
                          <w:left w:val="nil"/>
                          <w:bottom w:val="nil"/>
                          <w:right w:val="nil"/>
                        </w:tcBorders>
                        <w:vAlign w:val="center"/>
                        <w:hideMark/>
                      </w:tcPr>
                      <w:p w:rsidR="000F7425" w:rsidRPr="000F7425" w:rsidRDefault="000F7425" w:rsidP="000F742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0F7425" w:rsidRPr="000F7425" w:rsidRDefault="000F7425" w:rsidP="000F7425">
                        <w:pPr>
                          <w:spacing w:after="100" w:afterAutospacing="1" w:line="300" w:lineRule="auto"/>
                          <w:ind w:left="30" w:right="60"/>
                          <w:rPr>
                            <w:rFonts w:ascii="Arial" w:eastAsia="Times New Roman" w:hAnsi="Arial" w:cs="Arial"/>
                            <w:color w:val="000000"/>
                            <w:sz w:val="17"/>
                            <w:szCs w:val="17"/>
                            <w:lang w:eastAsia="es-ES"/>
                          </w:rPr>
                        </w:pPr>
                        <w:r w:rsidRPr="000F7425">
                          <w:rPr>
                            <w:rFonts w:ascii="Times New Roman" w:eastAsia="Times New Roman" w:hAnsi="Times New Roman" w:cs="Times New Roman"/>
                            <w:noProof/>
                            <w:sz w:val="24"/>
                            <w:szCs w:val="24"/>
                            <w:lang w:eastAsia="es-ES"/>
                          </w:rPr>
                          <w:drawing>
                            <wp:anchor distT="30480" distB="30480" distL="30480" distR="30480" simplePos="0" relativeHeight="251678720" behindDoc="0" locked="0" layoutInCell="1" allowOverlap="0">
                              <wp:simplePos x="0" y="0"/>
                              <wp:positionH relativeFrom="column">
                                <wp:align>right</wp:align>
                              </wp:positionH>
                              <wp:positionV relativeFrom="line">
                                <wp:posOffset>0</wp:posOffset>
                              </wp:positionV>
                              <wp:extent cx="952500" cy="402590"/>
                              <wp:effectExtent l="0" t="0" r="0" b="16510"/>
                              <wp:wrapSquare wrapText="bothSides"/>
                              <wp:docPr id="5" name="Imagen 5" descr="Reunión del Grupo de Interés Europeo EIG CONCERT-Japan en 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unión del Grupo de Interés Europeo EIG CONCERT-Japan en Madrid"/>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95250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425">
                          <w:rPr>
                            <w:rFonts w:ascii="Arial" w:eastAsia="Times New Roman" w:hAnsi="Arial" w:cs="Arial"/>
                            <w:color w:val="000000"/>
                            <w:sz w:val="17"/>
                            <w:szCs w:val="17"/>
                            <w:lang w:eastAsia="es-ES"/>
                          </w:rPr>
                          <w:t>España, a través de la Agencia Estatal de Investigación (Subdivisión de Programas Científico-Técnicos Transversales, Fortalecimiento y Excelencia) del Ministerio de Economía y Competitividad (MINECO), participa en el Grupo de Interés Europeo de colaboración científica con Japón EIG CONCERT- Japan.</w:t>
                        </w:r>
                        <w:r w:rsidRPr="000F7425">
                          <w:rPr>
                            <w:rFonts w:ascii="Arial" w:eastAsia="Times New Roman" w:hAnsi="Arial" w:cs="Arial"/>
                            <w:color w:val="000000"/>
                            <w:sz w:val="17"/>
                            <w:szCs w:val="17"/>
                            <w:lang w:eastAsia="es-ES"/>
                          </w:rPr>
                          <w:br/>
                        </w:r>
                        <w:r w:rsidRPr="000F7425">
                          <w:rPr>
                            <w:rFonts w:ascii="Arial" w:eastAsia="Times New Roman" w:hAnsi="Arial" w:cs="Arial"/>
                            <w:color w:val="000000"/>
                            <w:sz w:val="17"/>
                            <w:szCs w:val="17"/>
                            <w:lang w:eastAsia="es-ES"/>
                          </w:rPr>
                          <w:br/>
                          <w:t xml:space="preserve">Tras la efectiva cooperación de la ERANET CONCERT- Japan durante el periodo... </w:t>
                        </w:r>
                        <w:hyperlink r:id="rId46" w:history="1">
                          <w:r w:rsidRPr="000F7425">
                            <w:rPr>
                              <w:rFonts w:ascii="Arial" w:eastAsia="Times New Roman" w:hAnsi="Arial" w:cs="Arial"/>
                              <w:b/>
                              <w:bCs/>
                              <w:color w:val="CC0000"/>
                              <w:sz w:val="15"/>
                              <w:szCs w:val="15"/>
                              <w:u w:val="single"/>
                              <w:lang w:eastAsia="es-ES"/>
                            </w:rPr>
                            <w:t>Ver noticia completa</w:t>
                          </w:r>
                        </w:hyperlink>
                        <w:r w:rsidRPr="000F742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F7425" w:rsidRPr="000F7425" w:rsidRDefault="000F7425" w:rsidP="000F7425">
                        <w:pPr>
                          <w:spacing w:after="0" w:line="240" w:lineRule="auto"/>
                          <w:rPr>
                            <w:rFonts w:ascii="Arial" w:eastAsia="Times New Roman" w:hAnsi="Arial" w:cs="Arial"/>
                            <w:color w:val="666666"/>
                            <w:sz w:val="17"/>
                            <w:szCs w:val="17"/>
                            <w:lang w:eastAsia="es-ES"/>
                          </w:rPr>
                        </w:pPr>
                      </w:p>
                    </w:tc>
                  </w:tr>
                </w:tbl>
                <w:p w:rsidR="000F7425" w:rsidRPr="000F7425" w:rsidRDefault="000F7425" w:rsidP="000F7425">
                  <w:pPr>
                    <w:spacing w:after="0" w:line="240" w:lineRule="auto"/>
                    <w:rPr>
                      <w:rFonts w:ascii="Arial" w:eastAsia="Times New Roman" w:hAnsi="Arial" w:cs="Arial"/>
                      <w:color w:val="666666"/>
                      <w:sz w:val="17"/>
                      <w:szCs w:val="17"/>
                      <w:lang w:eastAsia="es-ES"/>
                    </w:rPr>
                  </w:pPr>
                </w:p>
              </w:tc>
            </w:tr>
            <w:tr w:rsidR="000F7425" w:rsidRPr="000F7425" w:rsidTr="001A2F2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F7425" w:rsidRPr="000F7425" w:rsidTr="001A2F2F">
                    <w:trPr>
                      <w:trHeight w:val="120"/>
                      <w:tblCellSpacing w:w="0" w:type="dxa"/>
                      <w:jc w:val="center"/>
                    </w:trPr>
                    <w:tc>
                      <w:tcPr>
                        <w:tcW w:w="100" w:type="pct"/>
                        <w:vMerge w:val="restart"/>
                        <w:tcBorders>
                          <w:top w:val="nil"/>
                          <w:left w:val="nil"/>
                          <w:bottom w:val="nil"/>
                          <w:right w:val="nil"/>
                        </w:tcBorders>
                        <w:hideMark/>
                      </w:tcPr>
                      <w:p w:rsidR="000F7425" w:rsidRPr="000F7425" w:rsidRDefault="000F7425" w:rsidP="000F7425">
                        <w:pPr>
                          <w:spacing w:after="0" w:line="240" w:lineRule="auto"/>
                          <w:jc w:val="center"/>
                          <w:rPr>
                            <w:rFonts w:ascii="Arial" w:eastAsia="Times New Roman" w:hAnsi="Arial" w:cs="Arial"/>
                            <w:color w:val="666666"/>
                            <w:sz w:val="17"/>
                            <w:szCs w:val="17"/>
                            <w:lang w:eastAsia="es-ES"/>
                          </w:rPr>
                        </w:pPr>
                        <w:r w:rsidRPr="000F742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F7425" w:rsidRPr="000F7425" w:rsidTr="001A2F2F">
                          <w:trPr>
                            <w:tblCellSpacing w:w="0" w:type="dxa"/>
                          </w:trPr>
                          <w:tc>
                            <w:tcPr>
                              <w:tcW w:w="0" w:type="auto"/>
                              <w:tcBorders>
                                <w:top w:val="nil"/>
                                <w:left w:val="nil"/>
                                <w:bottom w:val="nil"/>
                                <w:right w:val="nil"/>
                              </w:tcBorders>
                              <w:vAlign w:val="center"/>
                              <w:hideMark/>
                            </w:tcPr>
                            <w:p w:rsidR="000F7425" w:rsidRPr="000F7425" w:rsidRDefault="000F7425" w:rsidP="000F742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0F7425">
                                <w:rPr>
                                  <w:rFonts w:ascii="Arial" w:eastAsia="Times New Roman" w:hAnsi="Arial" w:cs="Arial"/>
                                  <w:b/>
                                  <w:bCs/>
                                  <w:color w:val="0064AF"/>
                                  <w:sz w:val="23"/>
                                  <w:szCs w:val="23"/>
                                  <w:lang w:eastAsia="es-ES"/>
                                </w:rPr>
                                <w:t>International Brokerage Event 'CITIES of the FUTURE-H2020'</w:t>
                              </w:r>
                              <w:r w:rsidRPr="000F7425">
                                <w:rPr>
                                  <w:rFonts w:ascii="Arial" w:eastAsia="Times New Roman" w:hAnsi="Arial" w:cs="Arial"/>
                                  <w:b/>
                                  <w:bCs/>
                                  <w:color w:val="0064AF"/>
                                  <w:sz w:val="14"/>
                                  <w:szCs w:val="14"/>
                                  <w:lang w:eastAsia="es-ES"/>
                                </w:rPr>
                                <w:t xml:space="preserve"> </w:t>
                              </w:r>
                            </w:p>
                          </w:tc>
                        </w:tr>
                      </w:tbl>
                      <w:p w:rsidR="000F7425" w:rsidRPr="000F7425" w:rsidRDefault="000F7425" w:rsidP="000F742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F7425" w:rsidRPr="000F7425" w:rsidRDefault="000F7425" w:rsidP="000F7425">
                        <w:pPr>
                          <w:spacing w:after="0" w:line="240" w:lineRule="auto"/>
                          <w:jc w:val="center"/>
                          <w:rPr>
                            <w:rFonts w:ascii="Arial" w:eastAsia="Times New Roman" w:hAnsi="Arial" w:cs="Arial"/>
                            <w:color w:val="666666"/>
                            <w:sz w:val="17"/>
                            <w:szCs w:val="17"/>
                            <w:lang w:eastAsia="es-ES"/>
                          </w:rPr>
                        </w:pPr>
                        <w:r w:rsidRPr="000F7425">
                          <w:rPr>
                            <w:rFonts w:ascii="Arial" w:eastAsia="Times New Roman" w:hAnsi="Arial" w:cs="Arial"/>
                            <w:color w:val="666666"/>
                            <w:sz w:val="17"/>
                            <w:szCs w:val="17"/>
                            <w:lang w:eastAsia="es-ES"/>
                          </w:rPr>
                          <w:t> </w:t>
                        </w:r>
                      </w:p>
                    </w:tc>
                  </w:tr>
                  <w:tr w:rsidR="000F7425" w:rsidRPr="000F7425" w:rsidTr="001A2F2F">
                    <w:trPr>
                      <w:trHeight w:val="120"/>
                      <w:tblCellSpacing w:w="0" w:type="dxa"/>
                      <w:jc w:val="center"/>
                    </w:trPr>
                    <w:tc>
                      <w:tcPr>
                        <w:tcW w:w="0" w:type="auto"/>
                        <w:vMerge/>
                        <w:tcBorders>
                          <w:top w:val="nil"/>
                          <w:left w:val="nil"/>
                          <w:bottom w:val="nil"/>
                          <w:right w:val="nil"/>
                        </w:tcBorders>
                        <w:vAlign w:val="center"/>
                        <w:hideMark/>
                      </w:tcPr>
                      <w:p w:rsidR="000F7425" w:rsidRPr="000F7425" w:rsidRDefault="000F7425" w:rsidP="000F742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0F7425" w:rsidRPr="000F7425" w:rsidRDefault="000F7425" w:rsidP="000F7425">
                        <w:pPr>
                          <w:spacing w:after="100" w:afterAutospacing="1" w:line="300" w:lineRule="auto"/>
                          <w:ind w:left="30" w:right="60"/>
                          <w:rPr>
                            <w:rFonts w:ascii="Arial" w:eastAsia="Times New Roman" w:hAnsi="Arial" w:cs="Arial"/>
                            <w:color w:val="000000"/>
                            <w:sz w:val="17"/>
                            <w:szCs w:val="17"/>
                            <w:lang w:eastAsia="es-ES"/>
                          </w:rPr>
                        </w:pPr>
                        <w:r w:rsidRPr="000F7425">
                          <w:rPr>
                            <w:rFonts w:ascii="Times New Roman" w:eastAsia="Times New Roman" w:hAnsi="Times New Roman" w:cs="Times New Roman"/>
                            <w:noProof/>
                            <w:sz w:val="24"/>
                            <w:szCs w:val="24"/>
                            <w:lang w:eastAsia="es-ES"/>
                          </w:rPr>
                          <w:drawing>
                            <wp:anchor distT="30480" distB="30480" distL="30480" distR="30480" simplePos="0" relativeHeight="251679744" behindDoc="0" locked="0" layoutInCell="1" allowOverlap="0">
                              <wp:simplePos x="0" y="0"/>
                              <wp:positionH relativeFrom="column">
                                <wp:align>right</wp:align>
                              </wp:positionH>
                              <wp:positionV relativeFrom="line">
                                <wp:posOffset>0</wp:posOffset>
                              </wp:positionV>
                              <wp:extent cx="952500" cy="438150"/>
                              <wp:effectExtent l="0" t="0" r="0" b="0"/>
                              <wp:wrapSquare wrapText="bothSides"/>
                              <wp:docPr id="4" name="Imagen 4" descr="International Brokerage Event 'CITIES of the FUTURE-H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ternational Brokerage Event 'CITIES of the FUTURE-H2020'"/>
                                      <pic:cNvPicPr>
                                        <a:picLocks noChangeAspect="1" noChangeArrowheads="1"/>
                                      </pic:cNvPicPr>
                                    </pic:nvPicPr>
                                    <pic:blipFill>
                                      <a:blip r:link="rId47">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425">
                          <w:rPr>
                            <w:rFonts w:ascii="Arial" w:eastAsia="Times New Roman" w:hAnsi="Arial" w:cs="Arial"/>
                            <w:color w:val="000000"/>
                            <w:sz w:val="17"/>
                            <w:szCs w:val="17"/>
                            <w:lang w:eastAsia="es-ES"/>
                          </w:rPr>
                          <w:t xml:space="preserve">El próximo 30 de septiembre tendrá lugar en Estambul, Turquía, el International Brokerage Event "CITIES of the FUTURE 2016", organizado por el proyecto "Turkey in Horizon 2020" y TUBITAK National Coordination Office for the EU Framework Programmes, donde se espera reunir hasta 300 investigadores, profesionales de la industria y miembros de la administración pública de Europ... </w:t>
                        </w:r>
                        <w:hyperlink r:id="rId48" w:history="1">
                          <w:r w:rsidRPr="000F7425">
                            <w:rPr>
                              <w:rFonts w:ascii="Arial" w:eastAsia="Times New Roman" w:hAnsi="Arial" w:cs="Arial"/>
                              <w:b/>
                              <w:bCs/>
                              <w:color w:val="CC0000"/>
                              <w:sz w:val="15"/>
                              <w:szCs w:val="15"/>
                              <w:u w:val="single"/>
                              <w:lang w:eastAsia="es-ES"/>
                            </w:rPr>
                            <w:t>Ver noticia completa</w:t>
                          </w:r>
                        </w:hyperlink>
                        <w:r w:rsidRPr="000F742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F7425" w:rsidRPr="000F7425" w:rsidRDefault="000F7425" w:rsidP="000F7425">
                        <w:pPr>
                          <w:spacing w:after="0" w:line="240" w:lineRule="auto"/>
                          <w:rPr>
                            <w:rFonts w:ascii="Arial" w:eastAsia="Times New Roman" w:hAnsi="Arial" w:cs="Arial"/>
                            <w:color w:val="666666"/>
                            <w:sz w:val="17"/>
                            <w:szCs w:val="17"/>
                            <w:lang w:eastAsia="es-ES"/>
                          </w:rPr>
                        </w:pPr>
                      </w:p>
                    </w:tc>
                  </w:tr>
                </w:tbl>
                <w:p w:rsidR="000F7425" w:rsidRPr="000F7425" w:rsidRDefault="000F7425" w:rsidP="000F7425">
                  <w:pPr>
                    <w:spacing w:after="0" w:line="240" w:lineRule="auto"/>
                    <w:rPr>
                      <w:rFonts w:ascii="Arial" w:eastAsia="Times New Roman" w:hAnsi="Arial" w:cs="Arial"/>
                      <w:color w:val="666666"/>
                      <w:sz w:val="17"/>
                      <w:szCs w:val="17"/>
                      <w:lang w:eastAsia="es-ES"/>
                    </w:rPr>
                  </w:pPr>
                </w:p>
              </w:tc>
            </w:tr>
            <w:tr w:rsidR="000F7425" w:rsidRPr="000F7425" w:rsidTr="001A2F2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F7425" w:rsidRPr="000F7425" w:rsidTr="001A2F2F">
                    <w:trPr>
                      <w:trHeight w:val="120"/>
                      <w:tblCellSpacing w:w="0" w:type="dxa"/>
                      <w:jc w:val="center"/>
                    </w:trPr>
                    <w:tc>
                      <w:tcPr>
                        <w:tcW w:w="100" w:type="pct"/>
                        <w:vMerge w:val="restart"/>
                        <w:tcBorders>
                          <w:top w:val="nil"/>
                          <w:left w:val="nil"/>
                          <w:bottom w:val="nil"/>
                          <w:right w:val="nil"/>
                        </w:tcBorders>
                        <w:hideMark/>
                      </w:tcPr>
                      <w:p w:rsidR="000F7425" w:rsidRPr="000F7425" w:rsidRDefault="000F7425" w:rsidP="000F7425">
                        <w:pPr>
                          <w:spacing w:after="0" w:line="240" w:lineRule="auto"/>
                          <w:jc w:val="center"/>
                          <w:rPr>
                            <w:rFonts w:ascii="Arial" w:eastAsia="Times New Roman" w:hAnsi="Arial" w:cs="Arial"/>
                            <w:color w:val="666666"/>
                            <w:sz w:val="17"/>
                            <w:szCs w:val="17"/>
                            <w:lang w:eastAsia="es-ES"/>
                          </w:rPr>
                        </w:pPr>
                        <w:r w:rsidRPr="000F742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F7425" w:rsidRPr="000F7425" w:rsidTr="001A2F2F">
                          <w:trPr>
                            <w:tblCellSpacing w:w="0" w:type="dxa"/>
                          </w:trPr>
                          <w:tc>
                            <w:tcPr>
                              <w:tcW w:w="0" w:type="auto"/>
                              <w:tcBorders>
                                <w:top w:val="nil"/>
                                <w:left w:val="nil"/>
                                <w:bottom w:val="nil"/>
                                <w:right w:val="nil"/>
                              </w:tcBorders>
                              <w:vAlign w:val="center"/>
                              <w:hideMark/>
                            </w:tcPr>
                            <w:p w:rsidR="000F7425" w:rsidRPr="000F7425" w:rsidRDefault="000F7425" w:rsidP="000F742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0F7425">
                                <w:rPr>
                                  <w:rFonts w:ascii="Arial" w:eastAsia="Times New Roman" w:hAnsi="Arial" w:cs="Arial"/>
                                  <w:b/>
                                  <w:bCs/>
                                  <w:color w:val="0064AF"/>
                                  <w:sz w:val="23"/>
                                  <w:szCs w:val="23"/>
                                  <w:lang w:eastAsia="es-ES"/>
                                </w:rPr>
                                <w:t>Consejos de CDTI para la presentación de solicitudes EUROSTARS</w:t>
                              </w:r>
                              <w:r w:rsidRPr="000F7425">
                                <w:rPr>
                                  <w:rFonts w:ascii="Arial" w:eastAsia="Times New Roman" w:hAnsi="Arial" w:cs="Arial"/>
                                  <w:b/>
                                  <w:bCs/>
                                  <w:color w:val="0064AF"/>
                                  <w:sz w:val="14"/>
                                  <w:szCs w:val="14"/>
                                  <w:lang w:eastAsia="es-ES"/>
                                </w:rPr>
                                <w:t xml:space="preserve"> </w:t>
                              </w:r>
                            </w:p>
                          </w:tc>
                        </w:tr>
                      </w:tbl>
                      <w:p w:rsidR="000F7425" w:rsidRPr="000F7425" w:rsidRDefault="000F7425" w:rsidP="000F742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F7425" w:rsidRPr="000F7425" w:rsidRDefault="000F7425" w:rsidP="000F7425">
                        <w:pPr>
                          <w:spacing w:after="0" w:line="240" w:lineRule="auto"/>
                          <w:jc w:val="center"/>
                          <w:rPr>
                            <w:rFonts w:ascii="Arial" w:eastAsia="Times New Roman" w:hAnsi="Arial" w:cs="Arial"/>
                            <w:color w:val="666666"/>
                            <w:sz w:val="17"/>
                            <w:szCs w:val="17"/>
                            <w:lang w:eastAsia="es-ES"/>
                          </w:rPr>
                        </w:pPr>
                        <w:r w:rsidRPr="000F7425">
                          <w:rPr>
                            <w:rFonts w:ascii="Arial" w:eastAsia="Times New Roman" w:hAnsi="Arial" w:cs="Arial"/>
                            <w:color w:val="666666"/>
                            <w:sz w:val="17"/>
                            <w:szCs w:val="17"/>
                            <w:lang w:eastAsia="es-ES"/>
                          </w:rPr>
                          <w:t> </w:t>
                        </w:r>
                      </w:p>
                    </w:tc>
                  </w:tr>
                  <w:tr w:rsidR="000F7425" w:rsidRPr="000F7425" w:rsidTr="001A2F2F">
                    <w:trPr>
                      <w:trHeight w:val="120"/>
                      <w:tblCellSpacing w:w="0" w:type="dxa"/>
                      <w:jc w:val="center"/>
                    </w:trPr>
                    <w:tc>
                      <w:tcPr>
                        <w:tcW w:w="0" w:type="auto"/>
                        <w:vMerge/>
                        <w:tcBorders>
                          <w:top w:val="nil"/>
                          <w:left w:val="nil"/>
                          <w:bottom w:val="nil"/>
                          <w:right w:val="nil"/>
                        </w:tcBorders>
                        <w:vAlign w:val="center"/>
                        <w:hideMark/>
                      </w:tcPr>
                      <w:p w:rsidR="000F7425" w:rsidRPr="000F7425" w:rsidRDefault="000F7425" w:rsidP="000F742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0F7425" w:rsidRPr="000F7425" w:rsidRDefault="000F7425" w:rsidP="000F7425">
                        <w:pPr>
                          <w:spacing w:after="100" w:afterAutospacing="1" w:line="300" w:lineRule="auto"/>
                          <w:ind w:left="30" w:right="60"/>
                          <w:rPr>
                            <w:rFonts w:ascii="Arial" w:eastAsia="Times New Roman" w:hAnsi="Arial" w:cs="Arial"/>
                            <w:color w:val="000000"/>
                            <w:sz w:val="17"/>
                            <w:szCs w:val="17"/>
                            <w:lang w:eastAsia="es-ES"/>
                          </w:rPr>
                        </w:pPr>
                        <w:r w:rsidRPr="000F7425">
                          <w:rPr>
                            <w:rFonts w:ascii="Times New Roman" w:eastAsia="Times New Roman" w:hAnsi="Times New Roman" w:cs="Times New Roman"/>
                            <w:noProof/>
                            <w:sz w:val="24"/>
                            <w:szCs w:val="24"/>
                            <w:lang w:eastAsia="es-ES"/>
                          </w:rPr>
                          <w:drawing>
                            <wp:anchor distT="30480" distB="30480" distL="30480" distR="30480" simplePos="0" relativeHeight="251680768" behindDoc="0" locked="0" layoutInCell="1" allowOverlap="0">
                              <wp:simplePos x="0" y="0"/>
                              <wp:positionH relativeFrom="column">
                                <wp:align>right</wp:align>
                              </wp:positionH>
                              <wp:positionV relativeFrom="line">
                                <wp:posOffset>0</wp:posOffset>
                              </wp:positionV>
                              <wp:extent cx="952500" cy="695325"/>
                              <wp:effectExtent l="0" t="0" r="0" b="9525"/>
                              <wp:wrapSquare wrapText="bothSides"/>
                              <wp:docPr id="3" name="Imagen 3" descr="Consejos de CDTI para la presentación de solicitudes EURO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nsejos de CDTI para la presentación de solicitudes EUROSTARS"/>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9525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425">
                          <w:rPr>
                            <w:rFonts w:ascii="Arial" w:eastAsia="Times New Roman" w:hAnsi="Arial" w:cs="Arial"/>
                            <w:color w:val="000000"/>
                            <w:sz w:val="17"/>
                            <w:szCs w:val="17"/>
                            <w:lang w:eastAsia="es-ES"/>
                          </w:rPr>
                          <w:t xml:space="preserve">+Guidelines:los manuales de Eurostars están muy trabajados y es bueno repasarlos porque hay información para la preparación de la propuesta que puede ser de mucha ayuda. En la actualidad hay cuatro manuales disponibles que podéis encontrar en la web EUROSTARS: </w:t>
                        </w:r>
                        <w:hyperlink r:id="rId50" w:history="1">
                          <w:r w:rsidRPr="000F7425">
                            <w:rPr>
                              <w:rFonts w:ascii="Arial" w:eastAsia="Times New Roman" w:hAnsi="Arial" w:cs="Arial"/>
                              <w:color w:val="666666"/>
                              <w:sz w:val="17"/>
                              <w:szCs w:val="17"/>
                              <w:u w:val="single"/>
                              <w:lang w:eastAsia="es-ES"/>
                            </w:rPr>
                            <w:t>https://www.eurostars-eureka.eu/downloads/guidelines</w:t>
                          </w:r>
                        </w:hyperlink>
                        <w:r w:rsidRPr="000F7425">
                          <w:rPr>
                            <w:rFonts w:ascii="Arial" w:eastAsia="Times New Roman" w:hAnsi="Arial" w:cs="Arial"/>
                            <w:color w:val="000000"/>
                            <w:sz w:val="17"/>
                            <w:szCs w:val="17"/>
                            <w:lang w:eastAsia="es-ES"/>
                          </w:rPr>
                          <w:br/>
                        </w:r>
                        <w:r w:rsidRPr="000F7425">
                          <w:rPr>
                            <w:rFonts w:ascii="Arial" w:eastAsia="Times New Roman" w:hAnsi="Arial" w:cs="Arial"/>
                            <w:color w:val="000000"/>
                            <w:sz w:val="17"/>
                            <w:szCs w:val="17"/>
                            <w:lang w:eastAsia="es-ES"/>
                          </w:rPr>
                          <w:br/>
                          <w:t>o Manual del solicitante</w:t>
                        </w:r>
                        <w:r w:rsidRPr="000F7425">
                          <w:rPr>
                            <w:rFonts w:ascii="Arial" w:eastAsia="Times New Roman" w:hAnsi="Arial" w:cs="Arial"/>
                            <w:color w:val="000000"/>
                            <w:sz w:val="17"/>
                            <w:szCs w:val="17"/>
                            <w:lang w:eastAsia="es-ES"/>
                          </w:rPr>
                          <w:br/>
                          <w:t xml:space="preserve">o Criterios de Eleg... </w:t>
                        </w:r>
                        <w:hyperlink r:id="rId51" w:history="1">
                          <w:r w:rsidRPr="000F7425">
                            <w:rPr>
                              <w:rFonts w:ascii="Arial" w:eastAsia="Times New Roman" w:hAnsi="Arial" w:cs="Arial"/>
                              <w:b/>
                              <w:bCs/>
                              <w:color w:val="CC0000"/>
                              <w:sz w:val="15"/>
                              <w:szCs w:val="15"/>
                              <w:u w:val="single"/>
                              <w:lang w:eastAsia="es-ES"/>
                            </w:rPr>
                            <w:t>Ver noticia completa</w:t>
                          </w:r>
                        </w:hyperlink>
                        <w:r w:rsidRPr="000F742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F7425" w:rsidRPr="000F7425" w:rsidRDefault="000F7425" w:rsidP="000F7425">
                        <w:pPr>
                          <w:spacing w:after="0" w:line="240" w:lineRule="auto"/>
                          <w:rPr>
                            <w:rFonts w:ascii="Arial" w:eastAsia="Times New Roman" w:hAnsi="Arial" w:cs="Arial"/>
                            <w:color w:val="666666"/>
                            <w:sz w:val="17"/>
                            <w:szCs w:val="17"/>
                            <w:lang w:eastAsia="es-ES"/>
                          </w:rPr>
                        </w:pPr>
                      </w:p>
                    </w:tc>
                  </w:tr>
                </w:tbl>
                <w:p w:rsidR="000F7425" w:rsidRPr="000F7425" w:rsidRDefault="000F7425" w:rsidP="000F7425">
                  <w:pPr>
                    <w:spacing w:after="0" w:line="240" w:lineRule="auto"/>
                    <w:rPr>
                      <w:rFonts w:ascii="Arial" w:eastAsia="Times New Roman" w:hAnsi="Arial" w:cs="Arial"/>
                      <w:color w:val="666666"/>
                      <w:sz w:val="17"/>
                      <w:szCs w:val="17"/>
                      <w:lang w:eastAsia="es-ES"/>
                    </w:rPr>
                  </w:pPr>
                </w:p>
              </w:tc>
            </w:tr>
            <w:tr w:rsidR="000F7425" w:rsidRPr="000F7425" w:rsidTr="001A2F2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F7425" w:rsidRPr="000F7425" w:rsidTr="001A2F2F">
                    <w:trPr>
                      <w:trHeight w:val="120"/>
                      <w:tblCellSpacing w:w="0" w:type="dxa"/>
                      <w:jc w:val="center"/>
                    </w:trPr>
                    <w:tc>
                      <w:tcPr>
                        <w:tcW w:w="100" w:type="pct"/>
                        <w:vMerge w:val="restart"/>
                        <w:tcBorders>
                          <w:top w:val="nil"/>
                          <w:left w:val="nil"/>
                          <w:bottom w:val="nil"/>
                          <w:right w:val="nil"/>
                        </w:tcBorders>
                        <w:hideMark/>
                      </w:tcPr>
                      <w:p w:rsidR="000F7425" w:rsidRPr="000F7425" w:rsidRDefault="000F7425" w:rsidP="000F7425">
                        <w:pPr>
                          <w:spacing w:after="0" w:line="240" w:lineRule="auto"/>
                          <w:jc w:val="center"/>
                          <w:rPr>
                            <w:rFonts w:ascii="Arial" w:eastAsia="Times New Roman" w:hAnsi="Arial" w:cs="Arial"/>
                            <w:color w:val="666666"/>
                            <w:sz w:val="17"/>
                            <w:szCs w:val="17"/>
                            <w:lang w:eastAsia="es-ES"/>
                          </w:rPr>
                        </w:pPr>
                        <w:r w:rsidRPr="000F742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p w:rsidR="000F7425" w:rsidRPr="000F7425" w:rsidRDefault="000F7425" w:rsidP="000F7425">
                        <w:pPr>
                          <w:spacing w:after="0" w:line="264" w:lineRule="auto"/>
                          <w:ind w:left="30"/>
                          <w:rPr>
                            <w:rFonts w:ascii="Arial" w:eastAsia="Times New Roman" w:hAnsi="Arial" w:cs="Arial"/>
                            <w:b/>
                            <w:bCs/>
                            <w:color w:val="AA0000"/>
                            <w:sz w:val="30"/>
                            <w:szCs w:val="30"/>
                            <w:lang w:eastAsia="es-ES"/>
                          </w:rPr>
                        </w:pPr>
                        <w:r w:rsidRPr="000F7425">
                          <w:rPr>
                            <w:rFonts w:ascii="Arial" w:eastAsia="Times New Roman" w:hAnsi="Arial" w:cs="Arial"/>
                            <w:b/>
                            <w:bCs/>
                            <w:color w:val="AA0000"/>
                            <w:sz w:val="30"/>
                            <w:szCs w:val="30"/>
                            <w:lang w:eastAsia="es-ES"/>
                          </w:rPr>
                          <w:br/>
                          <w:t>Próximos eventos</w:t>
                        </w:r>
                      </w:p>
                      <w:tbl>
                        <w:tblPr>
                          <w:tblW w:w="5000" w:type="pct"/>
                          <w:tblCellSpacing w:w="0" w:type="dxa"/>
                          <w:tblBorders>
                            <w:top w:val="single" w:sz="6" w:space="0" w:color="AA0000"/>
                            <w:bottom w:val="single" w:sz="6" w:space="0" w:color="AA0000"/>
                          </w:tblBorders>
                          <w:tblCellMar>
                            <w:top w:w="90" w:type="dxa"/>
                            <w:left w:w="0" w:type="dxa"/>
                            <w:bottom w:w="90" w:type="dxa"/>
                            <w:right w:w="0" w:type="dxa"/>
                          </w:tblCellMar>
                          <w:tblLook w:val="04A0" w:firstRow="1" w:lastRow="0" w:firstColumn="1" w:lastColumn="0" w:noHBand="0" w:noVBand="1"/>
                        </w:tblPr>
                        <w:tblGrid>
                          <w:gridCol w:w="7554"/>
                        </w:tblGrid>
                        <w:tr w:rsidR="000F7425" w:rsidRPr="000F7425" w:rsidTr="001A2F2F">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0F7425" w:rsidRPr="000F7425" w:rsidRDefault="000F7425" w:rsidP="000F7425">
                              <w:pPr>
                                <w:spacing w:after="0" w:line="240" w:lineRule="auto"/>
                                <w:rPr>
                                  <w:rFonts w:ascii="Arial" w:eastAsia="Times New Roman" w:hAnsi="Arial" w:cs="Arial"/>
                                  <w:b/>
                                  <w:bCs/>
                                  <w:color w:val="FFFFFF"/>
                                  <w:sz w:val="26"/>
                                  <w:szCs w:val="26"/>
                                  <w:lang w:eastAsia="es-ES"/>
                                </w:rPr>
                              </w:pPr>
                              <w:r w:rsidRPr="000F7425">
                                <w:rPr>
                                  <w:rFonts w:ascii="Arial" w:eastAsia="Times New Roman" w:hAnsi="Arial" w:cs="Arial"/>
                                  <w:b/>
                                  <w:bCs/>
                                  <w:color w:val="FFFFFF"/>
                                  <w:sz w:val="26"/>
                                  <w:szCs w:val="26"/>
                                  <w:lang w:eastAsia="es-ES"/>
                                </w:rPr>
                                <w:t xml:space="preserve">    EVENTOS DE LA PTEC </w:t>
                              </w:r>
                            </w:p>
                          </w:tc>
                        </w:tr>
                        <w:tr w:rsidR="000F7425" w:rsidRPr="000F7425" w:rsidTr="001A2F2F">
                          <w:trPr>
                            <w:tblCellSpacing w:w="0" w:type="dxa"/>
                          </w:trPr>
                          <w:tc>
                            <w:tcPr>
                              <w:tcW w:w="0" w:type="auto"/>
                              <w:tcBorders>
                                <w:top w:val="nil"/>
                                <w:left w:val="nil"/>
                                <w:bottom w:val="nil"/>
                                <w:right w:val="nil"/>
                              </w:tcBorders>
                              <w:shd w:val="clear" w:color="auto" w:fill="FFFFFF"/>
                              <w:vAlign w:val="center"/>
                              <w:hideMark/>
                            </w:tcPr>
                            <w:p w:rsidR="000F7425" w:rsidRPr="000F7425" w:rsidRDefault="000F7425" w:rsidP="000F7425">
                              <w:pPr>
                                <w:spacing w:after="0" w:line="300" w:lineRule="auto"/>
                                <w:ind w:left="30" w:right="60"/>
                                <w:rPr>
                                  <w:rFonts w:ascii="Arial" w:eastAsia="Times New Roman" w:hAnsi="Arial" w:cs="Arial"/>
                                  <w:color w:val="000000"/>
                                  <w:sz w:val="17"/>
                                  <w:szCs w:val="17"/>
                                  <w:lang w:eastAsia="es-ES"/>
                                </w:rPr>
                              </w:pPr>
                              <w:r w:rsidRPr="000F7425">
                                <w:rPr>
                                  <w:rFonts w:ascii="Arial" w:eastAsia="Times New Roman" w:hAnsi="Arial" w:cs="Arial"/>
                                  <w:b/>
                                  <w:bCs/>
                                  <w:color w:val="AA0000"/>
                                  <w:sz w:val="18"/>
                                  <w:szCs w:val="18"/>
                                  <w:lang w:eastAsia="es-ES"/>
                                </w:rPr>
                                <w:t xml:space="preserve">05 de Octubre de 2016 </w:t>
                              </w:r>
                              <w:r w:rsidRPr="000F7425">
                                <w:rPr>
                                  <w:rFonts w:ascii="Arial" w:eastAsia="Times New Roman" w:hAnsi="Arial" w:cs="Arial"/>
                                  <w:color w:val="000000"/>
                                  <w:sz w:val="17"/>
                                  <w:szCs w:val="17"/>
                                  <w:lang w:eastAsia="es-ES"/>
                                </w:rPr>
                                <w:t xml:space="preserve">8º Taller PTEC </w:t>
                              </w:r>
                            </w:p>
                          </w:tc>
                        </w:tr>
                        <w:tr w:rsidR="000F7425" w:rsidRPr="000F7425" w:rsidTr="001A2F2F">
                          <w:trPr>
                            <w:tblCellSpacing w:w="0" w:type="dxa"/>
                          </w:trPr>
                          <w:tc>
                            <w:tcPr>
                              <w:tcW w:w="0" w:type="auto"/>
                              <w:tcBorders>
                                <w:top w:val="nil"/>
                                <w:left w:val="nil"/>
                                <w:bottom w:val="nil"/>
                                <w:right w:val="nil"/>
                              </w:tcBorders>
                              <w:shd w:val="clear" w:color="auto" w:fill="FFFFFF"/>
                              <w:vAlign w:val="center"/>
                              <w:hideMark/>
                            </w:tcPr>
                            <w:p w:rsidR="000F7425" w:rsidRPr="000F7425" w:rsidRDefault="000F7425" w:rsidP="000F7425">
                              <w:pPr>
                                <w:spacing w:after="0" w:line="300" w:lineRule="auto"/>
                                <w:ind w:left="30" w:right="60"/>
                                <w:rPr>
                                  <w:rFonts w:ascii="Arial" w:eastAsia="Times New Roman" w:hAnsi="Arial" w:cs="Arial"/>
                                  <w:color w:val="000000"/>
                                  <w:sz w:val="17"/>
                                  <w:szCs w:val="17"/>
                                  <w:lang w:eastAsia="es-ES"/>
                                </w:rPr>
                              </w:pPr>
                              <w:r w:rsidRPr="000F7425">
                                <w:rPr>
                                  <w:rFonts w:ascii="Arial" w:eastAsia="Times New Roman" w:hAnsi="Arial" w:cs="Arial"/>
                                  <w:b/>
                                  <w:bCs/>
                                  <w:color w:val="AA0000"/>
                                  <w:sz w:val="18"/>
                                  <w:szCs w:val="18"/>
                                  <w:lang w:eastAsia="es-ES"/>
                                </w:rPr>
                                <w:lastRenderedPageBreak/>
                                <w:t xml:space="preserve">10 de Octubre de 2016 </w:t>
                              </w:r>
                              <w:r w:rsidRPr="000F7425">
                                <w:rPr>
                                  <w:rFonts w:ascii="Arial" w:eastAsia="Times New Roman" w:hAnsi="Arial" w:cs="Arial"/>
                                  <w:color w:val="000000"/>
                                  <w:sz w:val="17"/>
                                  <w:szCs w:val="17"/>
                                  <w:lang w:eastAsia="es-ES"/>
                                </w:rPr>
                                <w:t xml:space="preserve">Reunión GT Procesos 2016-3 </w:t>
                              </w:r>
                            </w:p>
                          </w:tc>
                        </w:tr>
                        <w:tr w:rsidR="000F7425" w:rsidRPr="000F7425" w:rsidTr="001A2F2F">
                          <w:trPr>
                            <w:tblCellSpacing w:w="0" w:type="dxa"/>
                          </w:trPr>
                          <w:tc>
                            <w:tcPr>
                              <w:tcW w:w="0" w:type="auto"/>
                              <w:tcBorders>
                                <w:top w:val="nil"/>
                                <w:left w:val="nil"/>
                                <w:bottom w:val="nil"/>
                                <w:right w:val="nil"/>
                              </w:tcBorders>
                              <w:shd w:val="clear" w:color="auto" w:fill="FFFFFF"/>
                              <w:vAlign w:val="center"/>
                              <w:hideMark/>
                            </w:tcPr>
                            <w:p w:rsidR="000F7425" w:rsidRPr="000F7425" w:rsidRDefault="000F7425" w:rsidP="000F7425">
                              <w:pPr>
                                <w:spacing w:after="0" w:line="300" w:lineRule="auto"/>
                                <w:ind w:left="30" w:right="60"/>
                                <w:rPr>
                                  <w:rFonts w:ascii="Arial" w:eastAsia="Times New Roman" w:hAnsi="Arial" w:cs="Arial"/>
                                  <w:color w:val="000000"/>
                                  <w:sz w:val="17"/>
                                  <w:szCs w:val="17"/>
                                  <w:lang w:eastAsia="es-ES"/>
                                </w:rPr>
                              </w:pPr>
                              <w:r w:rsidRPr="000F7425">
                                <w:rPr>
                                  <w:rFonts w:ascii="Arial" w:eastAsia="Times New Roman" w:hAnsi="Arial" w:cs="Arial"/>
                                  <w:b/>
                                  <w:bCs/>
                                  <w:color w:val="AA0000"/>
                                  <w:sz w:val="18"/>
                                  <w:szCs w:val="18"/>
                                  <w:lang w:eastAsia="es-ES"/>
                                </w:rPr>
                                <w:t xml:space="preserve">10 de Octubre de 2016 </w:t>
                              </w:r>
                              <w:r w:rsidRPr="000F7425">
                                <w:rPr>
                                  <w:rFonts w:ascii="Arial" w:eastAsia="Times New Roman" w:hAnsi="Arial" w:cs="Arial"/>
                                  <w:color w:val="000000"/>
                                  <w:sz w:val="17"/>
                                  <w:szCs w:val="17"/>
                                  <w:lang w:eastAsia="es-ES"/>
                                </w:rPr>
                                <w:t xml:space="preserve">Reunión GTE Seguridad 2016-3 (15:30) </w:t>
                              </w:r>
                            </w:p>
                          </w:tc>
                        </w:tr>
                        <w:tr w:rsidR="000F7425" w:rsidRPr="000F7425" w:rsidTr="001A2F2F">
                          <w:trPr>
                            <w:tblCellSpacing w:w="0" w:type="dxa"/>
                          </w:trPr>
                          <w:tc>
                            <w:tcPr>
                              <w:tcW w:w="0" w:type="auto"/>
                              <w:tcBorders>
                                <w:top w:val="nil"/>
                                <w:left w:val="nil"/>
                                <w:bottom w:val="nil"/>
                                <w:right w:val="nil"/>
                              </w:tcBorders>
                              <w:shd w:val="clear" w:color="auto" w:fill="FFFFFF"/>
                              <w:vAlign w:val="center"/>
                              <w:hideMark/>
                            </w:tcPr>
                            <w:p w:rsidR="000F7425" w:rsidRPr="000F7425" w:rsidRDefault="000F7425" w:rsidP="000F7425">
                              <w:pPr>
                                <w:spacing w:after="0" w:line="300" w:lineRule="auto"/>
                                <w:ind w:left="30" w:right="60"/>
                                <w:rPr>
                                  <w:rFonts w:ascii="Arial" w:eastAsia="Times New Roman" w:hAnsi="Arial" w:cs="Arial"/>
                                  <w:color w:val="000000"/>
                                  <w:sz w:val="17"/>
                                  <w:szCs w:val="17"/>
                                  <w:lang w:eastAsia="es-ES"/>
                                </w:rPr>
                              </w:pPr>
                              <w:r w:rsidRPr="000F7425">
                                <w:rPr>
                                  <w:rFonts w:ascii="Arial" w:eastAsia="Times New Roman" w:hAnsi="Arial" w:cs="Arial"/>
                                  <w:b/>
                                  <w:bCs/>
                                  <w:color w:val="AA0000"/>
                                  <w:sz w:val="18"/>
                                  <w:szCs w:val="18"/>
                                  <w:lang w:eastAsia="es-ES"/>
                                </w:rPr>
                                <w:t xml:space="preserve">11 de Octubre de 2016 </w:t>
                              </w:r>
                              <w:r w:rsidRPr="000F7425">
                                <w:rPr>
                                  <w:rFonts w:ascii="Arial" w:eastAsia="Times New Roman" w:hAnsi="Arial" w:cs="Arial"/>
                                  <w:color w:val="000000"/>
                                  <w:sz w:val="17"/>
                                  <w:szCs w:val="17"/>
                                  <w:lang w:eastAsia="es-ES"/>
                                </w:rPr>
                                <w:t xml:space="preserve">Reunión GT Infraestructuras de Transporte 2016-3 </w:t>
                              </w:r>
                            </w:p>
                          </w:tc>
                        </w:tr>
                        <w:tr w:rsidR="000F7425" w:rsidRPr="000F7425" w:rsidTr="001A2F2F">
                          <w:trPr>
                            <w:tblCellSpacing w:w="0" w:type="dxa"/>
                          </w:trPr>
                          <w:tc>
                            <w:tcPr>
                              <w:tcW w:w="0" w:type="auto"/>
                              <w:tcBorders>
                                <w:top w:val="nil"/>
                                <w:left w:val="nil"/>
                                <w:bottom w:val="nil"/>
                                <w:right w:val="nil"/>
                              </w:tcBorders>
                              <w:shd w:val="clear" w:color="auto" w:fill="FFFFFF"/>
                              <w:vAlign w:val="center"/>
                              <w:hideMark/>
                            </w:tcPr>
                            <w:p w:rsidR="000F7425" w:rsidRPr="000F7425" w:rsidRDefault="000F7425" w:rsidP="000F7425">
                              <w:pPr>
                                <w:spacing w:after="0" w:line="300" w:lineRule="auto"/>
                                <w:ind w:left="30" w:right="60"/>
                                <w:rPr>
                                  <w:rFonts w:ascii="Arial" w:eastAsia="Times New Roman" w:hAnsi="Arial" w:cs="Arial"/>
                                  <w:color w:val="000000"/>
                                  <w:sz w:val="17"/>
                                  <w:szCs w:val="17"/>
                                  <w:lang w:eastAsia="es-ES"/>
                                </w:rPr>
                              </w:pPr>
                              <w:r w:rsidRPr="000F7425">
                                <w:rPr>
                                  <w:rFonts w:ascii="Arial" w:eastAsia="Times New Roman" w:hAnsi="Arial" w:cs="Arial"/>
                                  <w:b/>
                                  <w:bCs/>
                                  <w:color w:val="AA0000"/>
                                  <w:sz w:val="18"/>
                                  <w:szCs w:val="18"/>
                                  <w:lang w:eastAsia="es-ES"/>
                                </w:rPr>
                                <w:t xml:space="preserve">24 de Octubre de 2016 </w:t>
                              </w:r>
                              <w:r w:rsidRPr="000F7425">
                                <w:rPr>
                                  <w:rFonts w:ascii="Arial" w:eastAsia="Times New Roman" w:hAnsi="Arial" w:cs="Arial"/>
                                  <w:color w:val="000000"/>
                                  <w:sz w:val="17"/>
                                  <w:szCs w:val="17"/>
                                  <w:lang w:eastAsia="es-ES"/>
                                </w:rPr>
                                <w:t xml:space="preserve">Reunión GT Ciudad del Futuro 2016-2 </w:t>
                              </w:r>
                            </w:p>
                          </w:tc>
                        </w:tr>
                        <w:tr w:rsidR="000F7425" w:rsidRPr="000F7425" w:rsidTr="001A2F2F">
                          <w:trPr>
                            <w:tblCellSpacing w:w="0" w:type="dxa"/>
                          </w:trPr>
                          <w:tc>
                            <w:tcPr>
                              <w:tcW w:w="0" w:type="auto"/>
                              <w:tcBorders>
                                <w:top w:val="nil"/>
                                <w:left w:val="nil"/>
                                <w:bottom w:val="nil"/>
                                <w:right w:val="nil"/>
                              </w:tcBorders>
                              <w:shd w:val="clear" w:color="auto" w:fill="FFFFFF"/>
                              <w:vAlign w:val="center"/>
                              <w:hideMark/>
                            </w:tcPr>
                            <w:p w:rsidR="000F7425" w:rsidRPr="000F7425" w:rsidRDefault="000F7425" w:rsidP="000F7425">
                              <w:pPr>
                                <w:spacing w:after="0" w:line="300" w:lineRule="auto"/>
                                <w:ind w:left="30" w:right="60"/>
                                <w:rPr>
                                  <w:rFonts w:ascii="Arial" w:eastAsia="Times New Roman" w:hAnsi="Arial" w:cs="Arial"/>
                                  <w:color w:val="000000"/>
                                  <w:sz w:val="17"/>
                                  <w:szCs w:val="17"/>
                                  <w:lang w:eastAsia="es-ES"/>
                                </w:rPr>
                              </w:pPr>
                              <w:r w:rsidRPr="000F7425">
                                <w:rPr>
                                  <w:rFonts w:ascii="Arial" w:eastAsia="Times New Roman" w:hAnsi="Arial" w:cs="Arial"/>
                                  <w:b/>
                                  <w:bCs/>
                                  <w:color w:val="AA0000"/>
                                  <w:sz w:val="18"/>
                                  <w:szCs w:val="18"/>
                                  <w:lang w:eastAsia="es-ES"/>
                                </w:rPr>
                                <w:t xml:space="preserve">25 de Octubre de 2016 </w:t>
                              </w:r>
                              <w:r w:rsidRPr="000F7425">
                                <w:rPr>
                                  <w:rFonts w:ascii="Arial" w:eastAsia="Times New Roman" w:hAnsi="Arial" w:cs="Arial"/>
                                  <w:color w:val="000000"/>
                                  <w:sz w:val="17"/>
                                  <w:szCs w:val="17"/>
                                  <w:lang w:eastAsia="es-ES"/>
                                </w:rPr>
                                <w:t xml:space="preserve">Reunión GT Impulso a la Innovación 2016-3 </w:t>
                              </w:r>
                            </w:p>
                          </w:tc>
                        </w:tr>
                        <w:tr w:rsidR="000F7425" w:rsidRPr="000F7425" w:rsidTr="001A2F2F">
                          <w:trPr>
                            <w:tblCellSpacing w:w="0" w:type="dxa"/>
                          </w:trPr>
                          <w:tc>
                            <w:tcPr>
                              <w:tcW w:w="0" w:type="auto"/>
                              <w:tcBorders>
                                <w:top w:val="nil"/>
                                <w:left w:val="nil"/>
                                <w:bottom w:val="nil"/>
                                <w:right w:val="nil"/>
                              </w:tcBorders>
                              <w:shd w:val="clear" w:color="auto" w:fill="FFFFFF"/>
                              <w:vAlign w:val="center"/>
                              <w:hideMark/>
                            </w:tcPr>
                            <w:p w:rsidR="000F7425" w:rsidRPr="000F7425" w:rsidRDefault="000F7425" w:rsidP="000F7425">
                              <w:pPr>
                                <w:spacing w:after="0" w:line="300" w:lineRule="auto"/>
                                <w:ind w:left="30" w:right="60"/>
                                <w:rPr>
                                  <w:rFonts w:ascii="Arial" w:eastAsia="Times New Roman" w:hAnsi="Arial" w:cs="Arial"/>
                                  <w:color w:val="000000"/>
                                  <w:sz w:val="17"/>
                                  <w:szCs w:val="17"/>
                                  <w:lang w:eastAsia="es-ES"/>
                                </w:rPr>
                              </w:pPr>
                              <w:r w:rsidRPr="000F7425">
                                <w:rPr>
                                  <w:rFonts w:ascii="Arial" w:eastAsia="Times New Roman" w:hAnsi="Arial" w:cs="Arial"/>
                                  <w:b/>
                                  <w:bCs/>
                                  <w:color w:val="AA0000"/>
                                  <w:sz w:val="18"/>
                                  <w:szCs w:val="18"/>
                                  <w:lang w:eastAsia="es-ES"/>
                                </w:rPr>
                                <w:t xml:space="preserve">25 de Octubre de 2016 </w:t>
                              </w:r>
                              <w:r w:rsidRPr="000F7425">
                                <w:rPr>
                                  <w:rFonts w:ascii="Arial" w:eastAsia="Times New Roman" w:hAnsi="Arial" w:cs="Arial"/>
                                  <w:color w:val="000000"/>
                                  <w:sz w:val="17"/>
                                  <w:szCs w:val="17"/>
                                  <w:lang w:eastAsia="es-ES"/>
                                </w:rPr>
                                <w:t xml:space="preserve">Reunión GT Internacionalización de la I+D 2016-3 </w:t>
                              </w:r>
                            </w:p>
                          </w:tc>
                        </w:tr>
                        <w:tr w:rsidR="000F7425" w:rsidRPr="000F7425" w:rsidTr="001A2F2F">
                          <w:trPr>
                            <w:tblCellSpacing w:w="0" w:type="dxa"/>
                          </w:trPr>
                          <w:tc>
                            <w:tcPr>
                              <w:tcW w:w="0" w:type="auto"/>
                              <w:tcBorders>
                                <w:top w:val="nil"/>
                                <w:left w:val="nil"/>
                                <w:bottom w:val="nil"/>
                                <w:right w:val="nil"/>
                              </w:tcBorders>
                              <w:shd w:val="clear" w:color="auto" w:fill="FFFFFF"/>
                              <w:vAlign w:val="center"/>
                              <w:hideMark/>
                            </w:tcPr>
                            <w:p w:rsidR="000F7425" w:rsidRPr="000F7425" w:rsidRDefault="000F7425" w:rsidP="000F7425">
                              <w:pPr>
                                <w:spacing w:after="0" w:line="300" w:lineRule="auto"/>
                                <w:ind w:left="30" w:right="60"/>
                                <w:rPr>
                                  <w:rFonts w:ascii="Arial" w:eastAsia="Times New Roman" w:hAnsi="Arial" w:cs="Arial"/>
                                  <w:color w:val="000000"/>
                                  <w:sz w:val="17"/>
                                  <w:szCs w:val="17"/>
                                  <w:lang w:eastAsia="es-ES"/>
                                </w:rPr>
                              </w:pPr>
                              <w:r w:rsidRPr="000F7425">
                                <w:rPr>
                                  <w:rFonts w:ascii="Arial" w:eastAsia="Times New Roman" w:hAnsi="Arial" w:cs="Arial"/>
                                  <w:b/>
                                  <w:bCs/>
                                  <w:color w:val="AA0000"/>
                                  <w:sz w:val="18"/>
                                  <w:szCs w:val="18"/>
                                  <w:lang w:eastAsia="es-ES"/>
                                </w:rPr>
                                <w:t xml:space="preserve">15 de Noviembre de 2016 </w:t>
                              </w:r>
                              <w:r w:rsidRPr="000F7425">
                                <w:rPr>
                                  <w:rFonts w:ascii="Arial" w:eastAsia="Times New Roman" w:hAnsi="Arial" w:cs="Arial"/>
                                  <w:color w:val="000000"/>
                                  <w:sz w:val="17"/>
                                  <w:szCs w:val="17"/>
                                  <w:lang w:eastAsia="es-ES"/>
                                </w:rPr>
                                <w:t xml:space="preserve">12º Foro PTEC: I+D+i en los Procesos de Construcción </w:t>
                              </w:r>
                              <w:hyperlink r:id="rId52" w:history="1">
                                <w:r w:rsidRPr="000F7425">
                                  <w:rPr>
                                    <w:rFonts w:ascii="Arial" w:eastAsia="Times New Roman" w:hAnsi="Arial" w:cs="Arial"/>
                                    <w:b/>
                                    <w:bCs/>
                                    <w:color w:val="000033"/>
                                    <w:sz w:val="15"/>
                                    <w:szCs w:val="15"/>
                                    <w:u w:val="single"/>
                                    <w:lang w:eastAsia="es-ES"/>
                                  </w:rPr>
                                  <w:t>Ver evento</w:t>
                                </w:r>
                              </w:hyperlink>
                              <w:r w:rsidRPr="000F7425">
                                <w:rPr>
                                  <w:rFonts w:ascii="Arial" w:eastAsia="Times New Roman" w:hAnsi="Arial" w:cs="Arial"/>
                                  <w:color w:val="000000"/>
                                  <w:sz w:val="17"/>
                                  <w:szCs w:val="17"/>
                                  <w:lang w:eastAsia="es-ES"/>
                                </w:rPr>
                                <w:t xml:space="preserve"> </w:t>
                              </w:r>
                            </w:p>
                          </w:tc>
                        </w:tr>
                        <w:tr w:rsidR="000F7425" w:rsidRPr="000F7425" w:rsidTr="001A2F2F">
                          <w:trPr>
                            <w:tblCellSpacing w:w="0" w:type="dxa"/>
                          </w:trPr>
                          <w:tc>
                            <w:tcPr>
                              <w:tcW w:w="0" w:type="auto"/>
                              <w:tcBorders>
                                <w:top w:val="nil"/>
                                <w:left w:val="nil"/>
                                <w:bottom w:val="nil"/>
                                <w:right w:val="nil"/>
                              </w:tcBorders>
                              <w:shd w:val="clear" w:color="auto" w:fill="FFFFFF"/>
                              <w:vAlign w:val="center"/>
                              <w:hideMark/>
                            </w:tcPr>
                            <w:p w:rsidR="000F7425" w:rsidRPr="000F7425" w:rsidRDefault="000F7425" w:rsidP="000F7425">
                              <w:pPr>
                                <w:spacing w:after="0" w:line="300" w:lineRule="auto"/>
                                <w:ind w:left="30" w:right="60"/>
                                <w:rPr>
                                  <w:rFonts w:ascii="Arial" w:eastAsia="Times New Roman" w:hAnsi="Arial" w:cs="Arial"/>
                                  <w:color w:val="000000"/>
                                  <w:sz w:val="17"/>
                                  <w:szCs w:val="17"/>
                                  <w:lang w:eastAsia="es-ES"/>
                                </w:rPr>
                              </w:pPr>
                              <w:r w:rsidRPr="000F7425">
                                <w:rPr>
                                  <w:rFonts w:ascii="Arial" w:eastAsia="Times New Roman" w:hAnsi="Arial" w:cs="Arial"/>
                                  <w:b/>
                                  <w:bCs/>
                                  <w:color w:val="AA0000"/>
                                  <w:sz w:val="18"/>
                                  <w:szCs w:val="18"/>
                                  <w:lang w:eastAsia="es-ES"/>
                                </w:rPr>
                                <w:t xml:space="preserve">29 de Noviembre de 2016 </w:t>
                              </w:r>
                              <w:r w:rsidRPr="000F7425">
                                <w:rPr>
                                  <w:rFonts w:ascii="Arial" w:eastAsia="Times New Roman" w:hAnsi="Arial" w:cs="Arial"/>
                                  <w:color w:val="000000"/>
                                  <w:sz w:val="17"/>
                                  <w:szCs w:val="17"/>
                                  <w:lang w:eastAsia="es-ES"/>
                                </w:rPr>
                                <w:t xml:space="preserve">Reunion CP PTEC 2016-3 </w:t>
                              </w:r>
                            </w:p>
                          </w:tc>
                        </w:tr>
                        <w:tr w:rsidR="000F7425" w:rsidRPr="000F7425" w:rsidTr="001A2F2F">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0F7425" w:rsidRPr="000F7425" w:rsidRDefault="000F7425" w:rsidP="000F7425">
                              <w:pPr>
                                <w:spacing w:after="0" w:line="240" w:lineRule="auto"/>
                                <w:rPr>
                                  <w:rFonts w:ascii="Arial" w:eastAsia="Times New Roman" w:hAnsi="Arial" w:cs="Arial"/>
                                  <w:b/>
                                  <w:bCs/>
                                  <w:color w:val="FFFFFF"/>
                                  <w:sz w:val="26"/>
                                  <w:szCs w:val="26"/>
                                  <w:lang w:eastAsia="es-ES"/>
                                </w:rPr>
                              </w:pPr>
                              <w:r w:rsidRPr="000F7425">
                                <w:rPr>
                                  <w:rFonts w:ascii="Arial" w:eastAsia="Times New Roman" w:hAnsi="Arial" w:cs="Arial"/>
                                  <w:b/>
                                  <w:bCs/>
                                  <w:color w:val="FFFFFF"/>
                                  <w:sz w:val="26"/>
                                  <w:szCs w:val="26"/>
                                  <w:lang w:eastAsia="es-ES"/>
                                </w:rPr>
                                <w:t xml:space="preserve">    EVENTOS INTERNACIONALES </w:t>
                              </w:r>
                            </w:p>
                          </w:tc>
                        </w:tr>
                        <w:tr w:rsidR="000F7425" w:rsidRPr="000F7425" w:rsidTr="001A2F2F">
                          <w:trPr>
                            <w:tblCellSpacing w:w="0" w:type="dxa"/>
                          </w:trPr>
                          <w:tc>
                            <w:tcPr>
                              <w:tcW w:w="0" w:type="auto"/>
                              <w:tcBorders>
                                <w:top w:val="nil"/>
                                <w:left w:val="nil"/>
                                <w:bottom w:val="nil"/>
                                <w:right w:val="nil"/>
                              </w:tcBorders>
                              <w:shd w:val="clear" w:color="auto" w:fill="FFFFFF"/>
                              <w:vAlign w:val="center"/>
                              <w:hideMark/>
                            </w:tcPr>
                            <w:p w:rsidR="000F7425" w:rsidRPr="000F7425" w:rsidRDefault="000F7425" w:rsidP="000F7425">
                              <w:pPr>
                                <w:spacing w:after="0" w:line="300" w:lineRule="auto"/>
                                <w:ind w:left="30" w:right="60"/>
                                <w:rPr>
                                  <w:rFonts w:ascii="Arial" w:eastAsia="Times New Roman" w:hAnsi="Arial" w:cs="Arial"/>
                                  <w:color w:val="000000"/>
                                  <w:sz w:val="17"/>
                                  <w:szCs w:val="17"/>
                                  <w:lang w:eastAsia="es-ES"/>
                                </w:rPr>
                              </w:pPr>
                              <w:r w:rsidRPr="000F7425">
                                <w:rPr>
                                  <w:rFonts w:ascii="Arial" w:eastAsia="Times New Roman" w:hAnsi="Arial" w:cs="Arial"/>
                                  <w:b/>
                                  <w:bCs/>
                                  <w:color w:val="AA0000"/>
                                  <w:sz w:val="18"/>
                                  <w:szCs w:val="18"/>
                                  <w:lang w:eastAsia="es-ES"/>
                                </w:rPr>
                                <w:t xml:space="preserve">14 de Septiembre de 2016 </w:t>
                              </w:r>
                              <w:r w:rsidRPr="000F7425">
                                <w:rPr>
                                  <w:rFonts w:ascii="Arial" w:eastAsia="Times New Roman" w:hAnsi="Arial" w:cs="Arial"/>
                                  <w:color w:val="000000"/>
                                  <w:sz w:val="17"/>
                                  <w:szCs w:val="17"/>
                                  <w:lang w:eastAsia="es-ES"/>
                                </w:rPr>
                                <w:t xml:space="preserve">Infoday Reto Social 5 </w:t>
                              </w:r>
                              <w:hyperlink r:id="rId53" w:history="1">
                                <w:r w:rsidRPr="000F7425">
                                  <w:rPr>
                                    <w:rFonts w:ascii="Arial" w:eastAsia="Times New Roman" w:hAnsi="Arial" w:cs="Arial"/>
                                    <w:b/>
                                    <w:bCs/>
                                    <w:color w:val="000033"/>
                                    <w:sz w:val="15"/>
                                    <w:szCs w:val="15"/>
                                    <w:u w:val="single"/>
                                    <w:lang w:eastAsia="es-ES"/>
                                  </w:rPr>
                                  <w:t>Ver evento</w:t>
                                </w:r>
                              </w:hyperlink>
                              <w:r w:rsidRPr="000F7425">
                                <w:rPr>
                                  <w:rFonts w:ascii="Arial" w:eastAsia="Times New Roman" w:hAnsi="Arial" w:cs="Arial"/>
                                  <w:color w:val="000000"/>
                                  <w:sz w:val="17"/>
                                  <w:szCs w:val="17"/>
                                  <w:lang w:eastAsia="es-ES"/>
                                </w:rPr>
                                <w:t xml:space="preserve"> </w:t>
                              </w:r>
                            </w:p>
                          </w:tc>
                        </w:tr>
                        <w:tr w:rsidR="000F7425" w:rsidRPr="000F7425" w:rsidTr="001A2F2F">
                          <w:trPr>
                            <w:tblCellSpacing w:w="0" w:type="dxa"/>
                          </w:trPr>
                          <w:tc>
                            <w:tcPr>
                              <w:tcW w:w="0" w:type="auto"/>
                              <w:tcBorders>
                                <w:top w:val="nil"/>
                                <w:left w:val="nil"/>
                                <w:bottom w:val="nil"/>
                                <w:right w:val="nil"/>
                              </w:tcBorders>
                              <w:shd w:val="clear" w:color="auto" w:fill="FFFFFF"/>
                              <w:vAlign w:val="center"/>
                              <w:hideMark/>
                            </w:tcPr>
                            <w:p w:rsidR="000F7425" w:rsidRPr="000F7425" w:rsidRDefault="000F7425" w:rsidP="000F7425">
                              <w:pPr>
                                <w:spacing w:after="0" w:line="300" w:lineRule="auto"/>
                                <w:ind w:left="30" w:right="60"/>
                                <w:rPr>
                                  <w:rFonts w:ascii="Arial" w:eastAsia="Times New Roman" w:hAnsi="Arial" w:cs="Arial"/>
                                  <w:color w:val="000000"/>
                                  <w:sz w:val="17"/>
                                  <w:szCs w:val="17"/>
                                  <w:lang w:eastAsia="es-ES"/>
                                </w:rPr>
                              </w:pPr>
                              <w:r w:rsidRPr="000F7425">
                                <w:rPr>
                                  <w:rFonts w:ascii="Arial" w:eastAsia="Times New Roman" w:hAnsi="Arial" w:cs="Arial"/>
                                  <w:b/>
                                  <w:bCs/>
                                  <w:color w:val="AA0000"/>
                                  <w:sz w:val="18"/>
                                  <w:szCs w:val="18"/>
                                  <w:lang w:eastAsia="es-ES"/>
                                </w:rPr>
                                <w:t xml:space="preserve">19 de Septiembre de 2016 </w:t>
                              </w:r>
                              <w:r w:rsidRPr="000F7425">
                                <w:rPr>
                                  <w:rFonts w:ascii="Arial" w:eastAsia="Times New Roman" w:hAnsi="Arial" w:cs="Arial"/>
                                  <w:color w:val="000000"/>
                                  <w:sz w:val="17"/>
                                  <w:szCs w:val="17"/>
                                  <w:lang w:eastAsia="es-ES"/>
                                </w:rPr>
                                <w:t xml:space="preserve">Energy efficiency Info day </w:t>
                              </w:r>
                              <w:hyperlink r:id="rId54" w:history="1">
                                <w:r w:rsidRPr="000F7425">
                                  <w:rPr>
                                    <w:rFonts w:ascii="Arial" w:eastAsia="Times New Roman" w:hAnsi="Arial" w:cs="Arial"/>
                                    <w:b/>
                                    <w:bCs/>
                                    <w:color w:val="000033"/>
                                    <w:sz w:val="15"/>
                                    <w:szCs w:val="15"/>
                                    <w:u w:val="single"/>
                                    <w:lang w:eastAsia="es-ES"/>
                                  </w:rPr>
                                  <w:t>Ver evento</w:t>
                                </w:r>
                              </w:hyperlink>
                              <w:r w:rsidRPr="000F7425">
                                <w:rPr>
                                  <w:rFonts w:ascii="Arial" w:eastAsia="Times New Roman" w:hAnsi="Arial" w:cs="Arial"/>
                                  <w:color w:val="000000"/>
                                  <w:sz w:val="17"/>
                                  <w:szCs w:val="17"/>
                                  <w:lang w:eastAsia="es-ES"/>
                                </w:rPr>
                                <w:t xml:space="preserve"> </w:t>
                              </w:r>
                            </w:p>
                          </w:tc>
                        </w:tr>
                        <w:tr w:rsidR="000F7425" w:rsidRPr="000F7425" w:rsidTr="001A2F2F">
                          <w:trPr>
                            <w:tblCellSpacing w:w="0" w:type="dxa"/>
                          </w:trPr>
                          <w:tc>
                            <w:tcPr>
                              <w:tcW w:w="0" w:type="auto"/>
                              <w:tcBorders>
                                <w:top w:val="nil"/>
                                <w:left w:val="nil"/>
                                <w:bottom w:val="nil"/>
                                <w:right w:val="nil"/>
                              </w:tcBorders>
                              <w:shd w:val="clear" w:color="auto" w:fill="FFFFFF"/>
                              <w:vAlign w:val="center"/>
                              <w:hideMark/>
                            </w:tcPr>
                            <w:p w:rsidR="000F7425" w:rsidRPr="000F7425" w:rsidRDefault="000F7425" w:rsidP="000F7425">
                              <w:pPr>
                                <w:spacing w:after="0" w:line="300" w:lineRule="auto"/>
                                <w:ind w:left="30" w:right="60"/>
                                <w:rPr>
                                  <w:rFonts w:ascii="Arial" w:eastAsia="Times New Roman" w:hAnsi="Arial" w:cs="Arial"/>
                                  <w:color w:val="000000"/>
                                  <w:sz w:val="17"/>
                                  <w:szCs w:val="17"/>
                                  <w:lang w:eastAsia="es-ES"/>
                                </w:rPr>
                              </w:pPr>
                              <w:r w:rsidRPr="000F7425">
                                <w:rPr>
                                  <w:rFonts w:ascii="Arial" w:eastAsia="Times New Roman" w:hAnsi="Arial" w:cs="Arial"/>
                                  <w:b/>
                                  <w:bCs/>
                                  <w:color w:val="AA0000"/>
                                  <w:sz w:val="18"/>
                                  <w:szCs w:val="18"/>
                                  <w:lang w:eastAsia="es-ES"/>
                                </w:rPr>
                                <w:t xml:space="preserve">21 de Septiembre de 2016 </w:t>
                              </w:r>
                              <w:r w:rsidRPr="000F7425">
                                <w:rPr>
                                  <w:rFonts w:ascii="Arial" w:eastAsia="Times New Roman" w:hAnsi="Arial" w:cs="Arial"/>
                                  <w:color w:val="000000"/>
                                  <w:sz w:val="17"/>
                                  <w:szCs w:val="17"/>
                                  <w:lang w:eastAsia="es-ES"/>
                                </w:rPr>
                                <w:t xml:space="preserve">5th INTERNATIONAL CONFERENCE YOuth in COnservation of CUltural Heritage YOCOCU </w:t>
                              </w:r>
                              <w:hyperlink r:id="rId55" w:history="1">
                                <w:r w:rsidRPr="000F7425">
                                  <w:rPr>
                                    <w:rFonts w:ascii="Arial" w:eastAsia="Times New Roman" w:hAnsi="Arial" w:cs="Arial"/>
                                    <w:b/>
                                    <w:bCs/>
                                    <w:color w:val="000033"/>
                                    <w:sz w:val="15"/>
                                    <w:szCs w:val="15"/>
                                    <w:u w:val="single"/>
                                    <w:lang w:eastAsia="es-ES"/>
                                  </w:rPr>
                                  <w:t>Ver evento</w:t>
                                </w:r>
                              </w:hyperlink>
                              <w:r w:rsidRPr="000F7425">
                                <w:rPr>
                                  <w:rFonts w:ascii="Arial" w:eastAsia="Times New Roman" w:hAnsi="Arial" w:cs="Arial"/>
                                  <w:color w:val="000000"/>
                                  <w:sz w:val="17"/>
                                  <w:szCs w:val="17"/>
                                  <w:lang w:eastAsia="es-ES"/>
                                </w:rPr>
                                <w:t xml:space="preserve"> </w:t>
                              </w:r>
                            </w:p>
                          </w:tc>
                        </w:tr>
                        <w:tr w:rsidR="000F7425" w:rsidRPr="000F7425" w:rsidTr="001A2F2F">
                          <w:trPr>
                            <w:tblCellSpacing w:w="0" w:type="dxa"/>
                          </w:trPr>
                          <w:tc>
                            <w:tcPr>
                              <w:tcW w:w="0" w:type="auto"/>
                              <w:tcBorders>
                                <w:top w:val="nil"/>
                                <w:left w:val="nil"/>
                                <w:bottom w:val="nil"/>
                                <w:right w:val="nil"/>
                              </w:tcBorders>
                              <w:shd w:val="clear" w:color="auto" w:fill="FFFFFF"/>
                              <w:vAlign w:val="center"/>
                              <w:hideMark/>
                            </w:tcPr>
                            <w:p w:rsidR="000F7425" w:rsidRPr="000F7425" w:rsidRDefault="000F7425" w:rsidP="000F7425">
                              <w:pPr>
                                <w:spacing w:after="0" w:line="300" w:lineRule="auto"/>
                                <w:ind w:left="30" w:right="60"/>
                                <w:rPr>
                                  <w:rFonts w:ascii="Arial" w:eastAsia="Times New Roman" w:hAnsi="Arial" w:cs="Arial"/>
                                  <w:color w:val="000000"/>
                                  <w:sz w:val="17"/>
                                  <w:szCs w:val="17"/>
                                  <w:lang w:eastAsia="es-ES"/>
                                </w:rPr>
                              </w:pPr>
                              <w:r w:rsidRPr="000F7425">
                                <w:rPr>
                                  <w:rFonts w:ascii="Arial" w:eastAsia="Times New Roman" w:hAnsi="Arial" w:cs="Arial"/>
                                  <w:b/>
                                  <w:bCs/>
                                  <w:color w:val="AA0000"/>
                                  <w:sz w:val="18"/>
                                  <w:szCs w:val="18"/>
                                  <w:lang w:eastAsia="es-ES"/>
                                </w:rPr>
                                <w:t xml:space="preserve">28 de Septiembre de 2016 </w:t>
                              </w:r>
                              <w:r w:rsidRPr="000F7425">
                                <w:rPr>
                                  <w:rFonts w:ascii="Arial" w:eastAsia="Times New Roman" w:hAnsi="Arial" w:cs="Arial"/>
                                  <w:color w:val="000000"/>
                                  <w:sz w:val="17"/>
                                  <w:szCs w:val="17"/>
                                  <w:lang w:eastAsia="es-ES"/>
                                </w:rPr>
                                <w:t xml:space="preserve">Horizon 2020 Transport information day </w:t>
                              </w:r>
                              <w:hyperlink r:id="rId56" w:history="1">
                                <w:r w:rsidRPr="000F7425">
                                  <w:rPr>
                                    <w:rFonts w:ascii="Arial" w:eastAsia="Times New Roman" w:hAnsi="Arial" w:cs="Arial"/>
                                    <w:b/>
                                    <w:bCs/>
                                    <w:color w:val="000033"/>
                                    <w:sz w:val="15"/>
                                    <w:szCs w:val="15"/>
                                    <w:u w:val="single"/>
                                    <w:lang w:eastAsia="es-ES"/>
                                  </w:rPr>
                                  <w:t>Ver evento</w:t>
                                </w:r>
                              </w:hyperlink>
                              <w:r w:rsidRPr="000F7425">
                                <w:rPr>
                                  <w:rFonts w:ascii="Arial" w:eastAsia="Times New Roman" w:hAnsi="Arial" w:cs="Arial"/>
                                  <w:color w:val="000000"/>
                                  <w:sz w:val="17"/>
                                  <w:szCs w:val="17"/>
                                  <w:lang w:eastAsia="es-ES"/>
                                </w:rPr>
                                <w:t xml:space="preserve"> </w:t>
                              </w:r>
                            </w:p>
                          </w:tc>
                        </w:tr>
                        <w:tr w:rsidR="000F7425" w:rsidRPr="000F7425" w:rsidTr="001A2F2F">
                          <w:trPr>
                            <w:tblCellSpacing w:w="0" w:type="dxa"/>
                          </w:trPr>
                          <w:tc>
                            <w:tcPr>
                              <w:tcW w:w="0" w:type="auto"/>
                              <w:tcBorders>
                                <w:top w:val="nil"/>
                                <w:left w:val="nil"/>
                                <w:bottom w:val="nil"/>
                                <w:right w:val="nil"/>
                              </w:tcBorders>
                              <w:shd w:val="clear" w:color="auto" w:fill="FFFFFF"/>
                              <w:vAlign w:val="center"/>
                              <w:hideMark/>
                            </w:tcPr>
                            <w:p w:rsidR="000F7425" w:rsidRPr="000F7425" w:rsidRDefault="000F7425" w:rsidP="000F7425">
                              <w:pPr>
                                <w:spacing w:after="0" w:line="300" w:lineRule="auto"/>
                                <w:ind w:left="30" w:right="60"/>
                                <w:rPr>
                                  <w:rFonts w:ascii="Arial" w:eastAsia="Times New Roman" w:hAnsi="Arial" w:cs="Arial"/>
                                  <w:color w:val="000000"/>
                                  <w:sz w:val="17"/>
                                  <w:szCs w:val="17"/>
                                  <w:lang w:eastAsia="es-ES"/>
                                </w:rPr>
                              </w:pPr>
                              <w:r w:rsidRPr="000F7425">
                                <w:rPr>
                                  <w:rFonts w:ascii="Arial" w:eastAsia="Times New Roman" w:hAnsi="Arial" w:cs="Arial"/>
                                  <w:b/>
                                  <w:bCs/>
                                  <w:color w:val="AA0000"/>
                                  <w:sz w:val="18"/>
                                  <w:szCs w:val="18"/>
                                  <w:lang w:eastAsia="es-ES"/>
                                </w:rPr>
                                <w:t xml:space="preserve">14 de Octubre de 2016 </w:t>
                              </w:r>
                              <w:r w:rsidRPr="000F7425">
                                <w:rPr>
                                  <w:rFonts w:ascii="Arial" w:eastAsia="Times New Roman" w:hAnsi="Arial" w:cs="Arial"/>
                                  <w:color w:val="000000"/>
                                  <w:sz w:val="17"/>
                                  <w:szCs w:val="17"/>
                                  <w:lang w:eastAsia="es-ES"/>
                                </w:rPr>
                                <w:t xml:space="preserve">Jornada de Presentación de Convocatorias cPPP EeB, FoF, SPIRE, EGVI 2017 </w:t>
                              </w:r>
                              <w:hyperlink r:id="rId57" w:history="1">
                                <w:r w:rsidRPr="000F7425">
                                  <w:rPr>
                                    <w:rFonts w:ascii="Arial" w:eastAsia="Times New Roman" w:hAnsi="Arial" w:cs="Arial"/>
                                    <w:b/>
                                    <w:bCs/>
                                    <w:color w:val="000033"/>
                                    <w:sz w:val="15"/>
                                    <w:szCs w:val="15"/>
                                    <w:u w:val="single"/>
                                    <w:lang w:eastAsia="es-ES"/>
                                  </w:rPr>
                                  <w:t>Ver evento</w:t>
                                </w:r>
                              </w:hyperlink>
                              <w:r w:rsidRPr="000F7425">
                                <w:rPr>
                                  <w:rFonts w:ascii="Arial" w:eastAsia="Times New Roman" w:hAnsi="Arial" w:cs="Arial"/>
                                  <w:color w:val="000000"/>
                                  <w:sz w:val="17"/>
                                  <w:szCs w:val="17"/>
                                  <w:lang w:eastAsia="es-ES"/>
                                </w:rPr>
                                <w:t xml:space="preserve"> </w:t>
                              </w:r>
                            </w:p>
                          </w:tc>
                        </w:tr>
                        <w:tr w:rsidR="000F7425" w:rsidRPr="000F7425" w:rsidTr="001A2F2F">
                          <w:trPr>
                            <w:tblCellSpacing w:w="0" w:type="dxa"/>
                          </w:trPr>
                          <w:tc>
                            <w:tcPr>
                              <w:tcW w:w="0" w:type="auto"/>
                              <w:tcBorders>
                                <w:top w:val="nil"/>
                                <w:left w:val="nil"/>
                                <w:bottom w:val="single" w:sz="6" w:space="0" w:color="AA0000"/>
                                <w:right w:val="nil"/>
                              </w:tcBorders>
                              <w:shd w:val="clear" w:color="auto" w:fill="FFFFFF"/>
                              <w:vAlign w:val="center"/>
                              <w:hideMark/>
                            </w:tcPr>
                            <w:p w:rsidR="000F7425" w:rsidRPr="000F7425" w:rsidRDefault="000F7425" w:rsidP="000F7425">
                              <w:pPr>
                                <w:spacing w:after="0" w:line="300" w:lineRule="auto"/>
                                <w:ind w:left="30" w:right="60"/>
                                <w:rPr>
                                  <w:rFonts w:ascii="Arial" w:eastAsia="Times New Roman" w:hAnsi="Arial" w:cs="Arial"/>
                                  <w:color w:val="000000"/>
                                  <w:sz w:val="17"/>
                                  <w:szCs w:val="17"/>
                                  <w:lang w:eastAsia="es-ES"/>
                                </w:rPr>
                              </w:pPr>
                              <w:r w:rsidRPr="000F7425">
                                <w:rPr>
                                  <w:rFonts w:ascii="Arial" w:eastAsia="Times New Roman" w:hAnsi="Arial" w:cs="Arial"/>
                                  <w:b/>
                                  <w:bCs/>
                                  <w:color w:val="AA0000"/>
                                  <w:sz w:val="18"/>
                                  <w:szCs w:val="18"/>
                                  <w:lang w:eastAsia="es-ES"/>
                                </w:rPr>
                                <w:t xml:space="preserve">18 de Octubre de 2016 </w:t>
                              </w:r>
                              <w:r w:rsidRPr="000F7425">
                                <w:rPr>
                                  <w:rFonts w:ascii="Arial" w:eastAsia="Times New Roman" w:hAnsi="Arial" w:cs="Arial"/>
                                  <w:color w:val="000000"/>
                                  <w:sz w:val="17"/>
                                  <w:szCs w:val="17"/>
                                  <w:lang w:eastAsia="es-ES"/>
                                </w:rPr>
                                <w:t xml:space="preserve">1st edition of the European Road Infrastructure Congress. </w:t>
                              </w:r>
                              <w:hyperlink r:id="rId58" w:history="1">
                                <w:r w:rsidRPr="000F7425">
                                  <w:rPr>
                                    <w:rFonts w:ascii="Arial" w:eastAsia="Times New Roman" w:hAnsi="Arial" w:cs="Arial"/>
                                    <w:b/>
                                    <w:bCs/>
                                    <w:color w:val="000033"/>
                                    <w:sz w:val="15"/>
                                    <w:szCs w:val="15"/>
                                    <w:u w:val="single"/>
                                    <w:lang w:eastAsia="es-ES"/>
                                  </w:rPr>
                                  <w:t>Ver evento</w:t>
                                </w:r>
                              </w:hyperlink>
                              <w:r w:rsidRPr="000F7425">
                                <w:rPr>
                                  <w:rFonts w:ascii="Arial" w:eastAsia="Times New Roman" w:hAnsi="Arial" w:cs="Arial"/>
                                  <w:color w:val="000000"/>
                                  <w:sz w:val="17"/>
                                  <w:szCs w:val="17"/>
                                  <w:lang w:eastAsia="es-ES"/>
                                </w:rPr>
                                <w:t xml:space="preserve"> </w:t>
                              </w:r>
                            </w:p>
                          </w:tc>
                        </w:tr>
                      </w:tbl>
                      <w:p w:rsidR="000F7425" w:rsidRPr="000F7425" w:rsidRDefault="000F7425" w:rsidP="000F742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F7425" w:rsidRPr="000F7425" w:rsidRDefault="000F7425" w:rsidP="000F7425">
                        <w:pPr>
                          <w:spacing w:after="0" w:line="240" w:lineRule="auto"/>
                          <w:jc w:val="center"/>
                          <w:rPr>
                            <w:rFonts w:ascii="Arial" w:eastAsia="Times New Roman" w:hAnsi="Arial" w:cs="Arial"/>
                            <w:color w:val="666666"/>
                            <w:sz w:val="17"/>
                            <w:szCs w:val="17"/>
                            <w:lang w:eastAsia="es-ES"/>
                          </w:rPr>
                        </w:pPr>
                        <w:r w:rsidRPr="000F7425">
                          <w:rPr>
                            <w:rFonts w:ascii="Arial" w:eastAsia="Times New Roman" w:hAnsi="Arial" w:cs="Arial"/>
                            <w:color w:val="666666"/>
                            <w:sz w:val="17"/>
                            <w:szCs w:val="17"/>
                            <w:lang w:eastAsia="es-ES"/>
                          </w:rPr>
                          <w:lastRenderedPageBreak/>
                          <w:t> </w:t>
                        </w:r>
                      </w:p>
                    </w:tc>
                  </w:tr>
                  <w:tr w:rsidR="000F7425" w:rsidRPr="000F7425" w:rsidTr="001A2F2F">
                    <w:trPr>
                      <w:tblCellSpacing w:w="0" w:type="dxa"/>
                      <w:jc w:val="center"/>
                    </w:trPr>
                    <w:tc>
                      <w:tcPr>
                        <w:tcW w:w="0" w:type="auto"/>
                        <w:vMerge/>
                        <w:tcBorders>
                          <w:top w:val="nil"/>
                          <w:left w:val="nil"/>
                          <w:bottom w:val="nil"/>
                          <w:right w:val="nil"/>
                        </w:tcBorders>
                        <w:vAlign w:val="center"/>
                        <w:hideMark/>
                      </w:tcPr>
                      <w:p w:rsidR="000F7425" w:rsidRPr="000F7425" w:rsidRDefault="000F7425" w:rsidP="000F7425">
                        <w:pPr>
                          <w:spacing w:after="0" w:line="240" w:lineRule="auto"/>
                          <w:rPr>
                            <w:rFonts w:ascii="Arial" w:eastAsia="Times New Roman" w:hAnsi="Arial" w:cs="Arial"/>
                            <w:color w:val="666666"/>
                            <w:sz w:val="17"/>
                            <w:szCs w:val="17"/>
                            <w:lang w:eastAsia="es-ES"/>
                          </w:rPr>
                        </w:pPr>
                      </w:p>
                    </w:tc>
                    <w:tc>
                      <w:tcPr>
                        <w:tcW w:w="0" w:type="auto"/>
                        <w:tcBorders>
                          <w:top w:val="nil"/>
                          <w:left w:val="nil"/>
                          <w:bottom w:val="nil"/>
                          <w:right w:val="nil"/>
                        </w:tcBorders>
                        <w:vAlign w:val="center"/>
                        <w:hideMark/>
                      </w:tcPr>
                      <w:p w:rsidR="000F7425" w:rsidRPr="000F7425" w:rsidRDefault="000F7425" w:rsidP="000F7425">
                        <w:pPr>
                          <w:spacing w:after="0" w:line="240" w:lineRule="auto"/>
                          <w:rPr>
                            <w:rFonts w:ascii="Times New Roman" w:eastAsia="Times New Roman" w:hAnsi="Times New Roman" w:cs="Times New Roman"/>
                            <w:sz w:val="20"/>
                            <w:szCs w:val="20"/>
                            <w:lang w:eastAsia="es-ES"/>
                          </w:rPr>
                        </w:pPr>
                      </w:p>
                    </w:tc>
                    <w:tc>
                      <w:tcPr>
                        <w:tcW w:w="0" w:type="auto"/>
                        <w:vMerge/>
                        <w:tcBorders>
                          <w:top w:val="nil"/>
                          <w:left w:val="nil"/>
                          <w:bottom w:val="nil"/>
                          <w:right w:val="nil"/>
                        </w:tcBorders>
                        <w:vAlign w:val="center"/>
                        <w:hideMark/>
                      </w:tcPr>
                      <w:p w:rsidR="000F7425" w:rsidRPr="000F7425" w:rsidRDefault="000F7425" w:rsidP="000F7425">
                        <w:pPr>
                          <w:spacing w:after="0" w:line="240" w:lineRule="auto"/>
                          <w:rPr>
                            <w:rFonts w:ascii="Arial" w:eastAsia="Times New Roman" w:hAnsi="Arial" w:cs="Arial"/>
                            <w:color w:val="666666"/>
                            <w:sz w:val="17"/>
                            <w:szCs w:val="17"/>
                            <w:lang w:eastAsia="es-ES"/>
                          </w:rPr>
                        </w:pPr>
                      </w:p>
                    </w:tc>
                  </w:tr>
                </w:tbl>
                <w:p w:rsidR="000F7425" w:rsidRPr="000F7425" w:rsidRDefault="000F7425" w:rsidP="000F7425">
                  <w:pPr>
                    <w:spacing w:after="0" w:line="240" w:lineRule="auto"/>
                    <w:rPr>
                      <w:rFonts w:ascii="Arial" w:eastAsia="Times New Roman" w:hAnsi="Arial" w:cs="Arial"/>
                      <w:color w:val="666666"/>
                      <w:sz w:val="17"/>
                      <w:szCs w:val="17"/>
                      <w:lang w:eastAsia="es-ES"/>
                    </w:rPr>
                  </w:pPr>
                </w:p>
              </w:tc>
            </w:tr>
            <w:tr w:rsidR="000F7425" w:rsidRPr="000F7425" w:rsidTr="001A2F2F">
              <w:trPr>
                <w:tblCellSpacing w:w="0" w:type="dxa"/>
                <w:jc w:val="center"/>
              </w:trPr>
              <w:tc>
                <w:tcPr>
                  <w:tcW w:w="8310" w:type="dxa"/>
                  <w:tcBorders>
                    <w:top w:val="nil"/>
                    <w:left w:val="nil"/>
                    <w:bottom w:val="nil"/>
                    <w:right w:val="nil"/>
                  </w:tcBorders>
                  <w:vAlign w:val="center"/>
                  <w:hideMark/>
                </w:tcPr>
                <w:p w:rsidR="000F7425" w:rsidRPr="000F7425" w:rsidRDefault="000F7425" w:rsidP="000F7425">
                  <w:pPr>
                    <w:spacing w:after="0" w:line="240" w:lineRule="auto"/>
                    <w:rPr>
                      <w:rFonts w:ascii="Times New Roman" w:eastAsia="Times New Roman" w:hAnsi="Times New Roman" w:cs="Times New Roman"/>
                      <w:sz w:val="20"/>
                      <w:szCs w:val="20"/>
                      <w:lang w:eastAsia="es-ES"/>
                    </w:rPr>
                  </w:pPr>
                </w:p>
              </w:tc>
            </w:tr>
          </w:tbl>
          <w:p w:rsidR="000F7425" w:rsidRPr="000F7425" w:rsidRDefault="000F7425" w:rsidP="000F7425">
            <w:pPr>
              <w:spacing w:after="0" w:line="240" w:lineRule="auto"/>
              <w:rPr>
                <w:rFonts w:ascii="Arial" w:eastAsia="Times New Roman" w:hAnsi="Arial" w:cs="Arial"/>
                <w:color w:val="666666"/>
                <w:sz w:val="17"/>
                <w:szCs w:val="17"/>
                <w:lang w:eastAsia="es-ES"/>
              </w:rPr>
            </w:pPr>
          </w:p>
        </w:tc>
      </w:tr>
      <w:tr w:rsidR="000F7425" w:rsidRPr="000F7425" w:rsidTr="001A2F2F">
        <w:trPr>
          <w:tblCellSpacing w:w="0" w:type="dxa"/>
          <w:jc w:val="center"/>
        </w:trPr>
        <w:tc>
          <w:tcPr>
            <w:tcW w:w="0" w:type="auto"/>
            <w:tcBorders>
              <w:bottom w:val="single" w:sz="6" w:space="0" w:color="666666"/>
            </w:tcBorders>
            <w:shd w:val="clear" w:color="auto" w:fill="FFFFFF"/>
            <w:hideMark/>
          </w:tcPr>
          <w:p w:rsidR="000F7425" w:rsidRPr="000F7425" w:rsidRDefault="000F7425" w:rsidP="000F7425">
            <w:pPr>
              <w:spacing w:after="0" w:line="240" w:lineRule="auto"/>
              <w:rPr>
                <w:rFonts w:ascii="Arial" w:eastAsia="Times New Roman" w:hAnsi="Arial" w:cs="Arial"/>
                <w:color w:val="666666"/>
                <w:sz w:val="17"/>
                <w:szCs w:val="17"/>
                <w:lang w:eastAsia="es-ES"/>
              </w:rPr>
            </w:pPr>
            <w:r w:rsidRPr="000F7425">
              <w:rPr>
                <w:rFonts w:ascii="Arial" w:eastAsia="Times New Roman" w:hAnsi="Arial" w:cs="Arial"/>
                <w:noProof/>
                <w:color w:val="666666"/>
                <w:sz w:val="17"/>
                <w:szCs w:val="17"/>
                <w:lang w:eastAsia="es-ES"/>
              </w:rPr>
              <w:lastRenderedPageBreak/>
              <w:drawing>
                <wp:inline distT="0" distB="0" distL="0" distR="0">
                  <wp:extent cx="522732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227320" cy="495300"/>
                          </a:xfrm>
                          <a:prstGeom prst="rect">
                            <a:avLst/>
                          </a:prstGeom>
                          <a:noFill/>
                          <a:ln>
                            <a:noFill/>
                          </a:ln>
                        </pic:spPr>
                      </pic:pic>
                    </a:graphicData>
                  </a:graphic>
                </wp:inline>
              </w:drawing>
            </w:r>
          </w:p>
        </w:tc>
      </w:tr>
    </w:tbl>
    <w:p w:rsidR="000F7425" w:rsidRPr="000F7425" w:rsidRDefault="000F7425" w:rsidP="000F7425">
      <w:pPr>
        <w:spacing w:after="0" w:line="240" w:lineRule="auto"/>
        <w:jc w:val="center"/>
        <w:rPr>
          <w:rFonts w:ascii="Arial" w:eastAsia="Times New Roman" w:hAnsi="Arial" w:cs="Arial"/>
          <w:color w:val="666666"/>
          <w:sz w:val="17"/>
          <w:szCs w:val="17"/>
          <w:lang w:eastAsia="es-ES"/>
        </w:rPr>
      </w:pPr>
      <w:r w:rsidRPr="000F7425">
        <w:rPr>
          <w:rFonts w:ascii="Arial" w:eastAsia="Times New Roman" w:hAnsi="Arial" w:cs="Arial"/>
          <w:color w:val="666666"/>
          <w:sz w:val="17"/>
          <w:szCs w:val="17"/>
          <w:lang w:eastAsia="es-ES"/>
        </w:rPr>
        <w:br/>
      </w:r>
      <w:r w:rsidRPr="000F7425">
        <w:rPr>
          <w:rFonts w:ascii="Arial" w:eastAsia="Times New Roman" w:hAnsi="Arial" w:cs="Arial"/>
          <w:color w:val="666666"/>
          <w:sz w:val="15"/>
          <w:szCs w:val="15"/>
          <w:lang w:eastAsia="es-ES"/>
        </w:rPr>
        <w:t xml:space="preserve">Recibe este mensaje porque está dado de alta en </w:t>
      </w:r>
      <w:hyperlink r:id="rId60" w:tgtFrame="_blank" w:history="1">
        <w:r w:rsidRPr="000F7425">
          <w:rPr>
            <w:rFonts w:ascii="Arial" w:eastAsia="Times New Roman" w:hAnsi="Arial" w:cs="Arial"/>
            <w:color w:val="666666"/>
            <w:sz w:val="17"/>
            <w:szCs w:val="17"/>
            <w:u w:val="single"/>
            <w:lang w:eastAsia="es-ES"/>
          </w:rPr>
          <w:t>PLATAFORMAPTEC.com</w:t>
        </w:r>
      </w:hyperlink>
      <w:r w:rsidRPr="000F7425">
        <w:rPr>
          <w:rFonts w:ascii="Arial" w:eastAsia="Times New Roman" w:hAnsi="Arial" w:cs="Arial"/>
          <w:color w:val="666666"/>
          <w:sz w:val="15"/>
          <w:szCs w:val="15"/>
          <w:lang w:eastAsia="es-ES"/>
        </w:rPr>
        <w:t xml:space="preserve">. </w:t>
      </w:r>
      <w:r w:rsidRPr="000F7425">
        <w:rPr>
          <w:rFonts w:ascii="Arial" w:eastAsia="Times New Roman" w:hAnsi="Arial" w:cs="Arial"/>
          <w:color w:val="666666"/>
          <w:sz w:val="15"/>
          <w:szCs w:val="15"/>
          <w:lang w:eastAsia="es-ES"/>
        </w:rPr>
        <w:br/>
        <w:t xml:space="preserve">Si no desea recibir más mensajes como éste puede darse de baja desde el menú de usuario. </w:t>
      </w:r>
    </w:p>
    <w:p w:rsidR="000F7425" w:rsidRPr="000F7425" w:rsidRDefault="000F7425" w:rsidP="000F7425">
      <w:pPr>
        <w:spacing w:after="0" w:line="240" w:lineRule="auto"/>
        <w:rPr>
          <w:rFonts w:ascii="Times New Roman" w:eastAsia="Times New Roman" w:hAnsi="Times New Roman" w:cs="Times New Roman"/>
          <w:sz w:val="24"/>
          <w:szCs w:val="24"/>
          <w:lang w:eastAsia="es-ES"/>
        </w:rPr>
      </w:pPr>
    </w:p>
    <w:p w:rsidR="0022287D" w:rsidRDefault="0022287D">
      <w:bookmarkStart w:id="0" w:name="_GoBack"/>
      <w:bookmarkEnd w:id="0"/>
    </w:p>
    <w:sectPr w:rsidR="0022287D" w:rsidSect="001C4339">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425"/>
    <w:rsid w:val="000F7425"/>
    <w:rsid w:val="002228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00A44-9E17-4DA0-9EEF-C4FCA292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F7425"/>
    <w:rPr>
      <w:rFonts w:ascii="Arial" w:hAnsi="Arial" w:cs="Arial"/>
      <w:color w:val="666666"/>
      <w:sz w:val="17"/>
      <w:szCs w:val="17"/>
      <w:u w:val="single"/>
    </w:rPr>
  </w:style>
  <w:style w:type="paragraph" w:styleId="NormalWeb">
    <w:name w:val="Normal (Web)"/>
    <w:basedOn w:val="Normal"/>
    <w:uiPriority w:val="99"/>
    <w:semiHidden/>
    <w:unhideWhenUsed/>
    <w:rsid w:val="000F742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http://www.plataformaptec.com/imagenes/14a2e59ccf960b8975e5839d2b38ed22.jpg" TargetMode="External"/><Relationship Id="rId18" Type="http://schemas.openxmlformats.org/officeDocument/2006/relationships/hyperlink" Target="http://www.plataformaptec.es/ver-noticia.php?id=3427" TargetMode="External"/><Relationship Id="rId26" Type="http://schemas.openxmlformats.org/officeDocument/2006/relationships/hyperlink" Target="http://www.plataformaptec.es/ver-noticia.php?id=3430" TargetMode="External"/><Relationship Id="rId39" Type="http://schemas.openxmlformats.org/officeDocument/2006/relationships/image" Target="http://www.plataformaptec.com/imagenes/43eae6ad838145dc40f5ebe9e57ddd4c.jpg" TargetMode="External"/><Relationship Id="rId21" Type="http://schemas.openxmlformats.org/officeDocument/2006/relationships/image" Target="http://www.plataformaptec.com/imagenes/80f1fd3e5a906628888b2e9ecd77c6f8.png" TargetMode="External"/><Relationship Id="rId34" Type="http://schemas.openxmlformats.org/officeDocument/2006/relationships/hyperlink" Target="http://www.plataformaptec.es/ver-noticia.php?id=3433" TargetMode="External"/><Relationship Id="rId42" Type="http://schemas.openxmlformats.org/officeDocument/2006/relationships/hyperlink" Target="http://www.plataformaptec.es/ver-noticia.php?id=3437" TargetMode="External"/><Relationship Id="rId47" Type="http://schemas.openxmlformats.org/officeDocument/2006/relationships/image" Target="http://www.plataformaptec.com/imagenes/c16d98358b753dbb6e621d4dd902036b.jpg" TargetMode="External"/><Relationship Id="rId50" Type="http://schemas.openxmlformats.org/officeDocument/2006/relationships/hyperlink" Target="https://www.eurostars-eureka.eu/downloads/guidelines" TargetMode="External"/><Relationship Id="rId55" Type="http://schemas.openxmlformats.org/officeDocument/2006/relationships/hyperlink" Target="http://www.plataformaptec.es/ver-evento.php?id=805" TargetMode="External"/><Relationship Id="rId7" Type="http://schemas.openxmlformats.org/officeDocument/2006/relationships/image" Target="http://www.plataformaptec.com/imagenes/5c84da49e8987634b0b79b5f7b9ae6d7.png" TargetMode="External"/><Relationship Id="rId2" Type="http://schemas.openxmlformats.org/officeDocument/2006/relationships/settings" Target="settings.xml"/><Relationship Id="rId16" Type="http://schemas.openxmlformats.org/officeDocument/2006/relationships/hyperlink" Target="http://www.plataformaptec.es/ver-noticia.php?id=3426" TargetMode="External"/><Relationship Id="rId20" Type="http://schemas.openxmlformats.org/officeDocument/2006/relationships/hyperlink" Target="http://www.plataformaptec.es/ver-noticia.php?id=3428" TargetMode="External"/><Relationship Id="rId29" Type="http://schemas.openxmlformats.org/officeDocument/2006/relationships/image" Target="http://www.plataformaptec.com/imagenes/794fb45ae1e9aff4ef7d24af4abddad6.jpg" TargetMode="External"/><Relationship Id="rId41" Type="http://schemas.openxmlformats.org/officeDocument/2006/relationships/hyperlink" Target="http://www.cdti.es/recursos/eventosCDTI/5533.zip" TargetMode="External"/><Relationship Id="rId54" Type="http://schemas.openxmlformats.org/officeDocument/2006/relationships/hyperlink" Target="http://www.plataformaptec.es/ver-evento.php?id=822"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lataformaptec.es/ver-noticia.php?id=3441" TargetMode="External"/><Relationship Id="rId11" Type="http://schemas.openxmlformats.org/officeDocument/2006/relationships/image" Target="http://www.plataformaptec.com/imagenes/cab6c8ce3e7a021728eb367539e786e8.jpg" TargetMode="External"/><Relationship Id="rId24" Type="http://schemas.openxmlformats.org/officeDocument/2006/relationships/hyperlink" Target="http://www.plataformaptec.es/ver-noticia.php?id=3429" TargetMode="External"/><Relationship Id="rId32" Type="http://schemas.openxmlformats.org/officeDocument/2006/relationships/hyperlink" Target="http://www.plataformaptec.es/ver-noticia.php?id=3432" TargetMode="External"/><Relationship Id="rId37" Type="http://schemas.openxmlformats.org/officeDocument/2006/relationships/image" Target="http://www.plataformaptec.com/imagenes/c8992a525f8b124fbc81921625137de2.gif" TargetMode="External"/><Relationship Id="rId40" Type="http://schemas.openxmlformats.org/officeDocument/2006/relationships/hyperlink" Target="http://www.cdti.es/recursos/eventosCDTI/5522.zip" TargetMode="External"/><Relationship Id="rId45" Type="http://schemas.openxmlformats.org/officeDocument/2006/relationships/image" Target="http://www.plataformaptec.com/imagenes/77f2233648b4dd9cf7a0c116f1b6c8ec.jpg" TargetMode="External"/><Relationship Id="rId53" Type="http://schemas.openxmlformats.org/officeDocument/2006/relationships/hyperlink" Target="http://www.plataformaptec.es/ver-evento.php?id=825" TargetMode="External"/><Relationship Id="rId58" Type="http://schemas.openxmlformats.org/officeDocument/2006/relationships/hyperlink" Target="http://www.plataformaptec.es/ver-evento.php?id=763" TargetMode="External"/><Relationship Id="rId5" Type="http://schemas.openxmlformats.org/officeDocument/2006/relationships/image" Target="http://www.plataformaptec.com/imagenes/0051724b85d6b08330437a3e5dbc2e8c.png" TargetMode="External"/><Relationship Id="rId15" Type="http://schemas.openxmlformats.org/officeDocument/2006/relationships/image" Target="http://www.plataformaptec.com/imagenes/987394a0301291f64f1215597a2b890b.jpg" TargetMode="External"/><Relationship Id="rId23" Type="http://schemas.openxmlformats.org/officeDocument/2006/relationships/image" Target="http://www.plataformaptec.com/imagenes/4afce1a4008fcb80aad5a33c9997d3ca.png" TargetMode="External"/><Relationship Id="rId28" Type="http://schemas.openxmlformats.org/officeDocument/2006/relationships/hyperlink" Target="http://www.plataformaptec.es/ver-noticia.php?id=3445" TargetMode="External"/><Relationship Id="rId36" Type="http://schemas.openxmlformats.org/officeDocument/2006/relationships/hyperlink" Target="http://www.plataformaptec.es/ver-noticia.php?id=3435" TargetMode="External"/><Relationship Id="rId49" Type="http://schemas.openxmlformats.org/officeDocument/2006/relationships/image" Target="http://www.plataformaptec.com/imagenes/2869cc0b63721fb49a906136f59e03d7.jpg" TargetMode="External"/><Relationship Id="rId57" Type="http://schemas.openxmlformats.org/officeDocument/2006/relationships/hyperlink" Target="http://www.plataformaptec.es/ver-evento.php?id=824" TargetMode="External"/><Relationship Id="rId61" Type="http://schemas.openxmlformats.org/officeDocument/2006/relationships/fontTable" Target="fontTable.xml"/><Relationship Id="rId10" Type="http://schemas.openxmlformats.org/officeDocument/2006/relationships/hyperlink" Target="http://www.plataformaptec.es/ver-noticia.php?id=3443" TargetMode="External"/><Relationship Id="rId19" Type="http://schemas.openxmlformats.org/officeDocument/2006/relationships/image" Target="http://www.plataformaptec.com/imagenes/05043a27fe2da8601e6daefe06be5a53.jpg" TargetMode="External"/><Relationship Id="rId31" Type="http://schemas.openxmlformats.org/officeDocument/2006/relationships/image" Target="http://www.plataformaptec.com/imagenes/4a9dfcc4b8364a4165544343a9fd8872.gif" TargetMode="External"/><Relationship Id="rId44" Type="http://schemas.openxmlformats.org/officeDocument/2006/relationships/hyperlink" Target="http://www.plataformaptec.es/ver-noticia.php?id=3438" TargetMode="External"/><Relationship Id="rId52" Type="http://schemas.openxmlformats.org/officeDocument/2006/relationships/hyperlink" Target="http://www.plataformaptec.es/ver-evento.php?id=815" TargetMode="External"/><Relationship Id="rId60" Type="http://schemas.openxmlformats.org/officeDocument/2006/relationships/hyperlink" Target="http://www.plataformaptec.com" TargetMode="External"/><Relationship Id="rId4" Type="http://schemas.openxmlformats.org/officeDocument/2006/relationships/image" Target="media/image1.jpeg"/><Relationship Id="rId9" Type="http://schemas.openxmlformats.org/officeDocument/2006/relationships/image" Target="http://www.plataformaptec.com/imagenes/a2f346338aa121f0dbcef87dd96cb77d.png" TargetMode="External"/><Relationship Id="rId14" Type="http://schemas.openxmlformats.org/officeDocument/2006/relationships/hyperlink" Target="http://www.plataformaptec.es/ver-noticia.php?id=3425" TargetMode="External"/><Relationship Id="rId22" Type="http://schemas.openxmlformats.org/officeDocument/2006/relationships/hyperlink" Target="http://www.plataformaptec.es/ver-noticia.php?id=3325" TargetMode="External"/><Relationship Id="rId27" Type="http://schemas.openxmlformats.org/officeDocument/2006/relationships/image" Target="http://www.plataformaptec.com/imagenes/6c4db8e5c13bc3f20ba4c5efde37b0c1.png" TargetMode="External"/><Relationship Id="rId30" Type="http://schemas.openxmlformats.org/officeDocument/2006/relationships/hyperlink" Target="http://www.plataformaptec.es/ver-noticia.php?id=3431" TargetMode="External"/><Relationship Id="rId35" Type="http://schemas.openxmlformats.org/officeDocument/2006/relationships/image" Target="http://www.plataformaptec.com/imagenes/720887749ccbe1ffc9e5c030065ad7f4.gif" TargetMode="External"/><Relationship Id="rId43" Type="http://schemas.openxmlformats.org/officeDocument/2006/relationships/image" Target="http://www.plataformaptec.com/imagenes/3db3697e57d3735cc50db7f85b27e367.jpg" TargetMode="External"/><Relationship Id="rId48" Type="http://schemas.openxmlformats.org/officeDocument/2006/relationships/hyperlink" Target="http://www.plataformaptec.es/ver-noticia.php?id=3440" TargetMode="External"/><Relationship Id="rId56" Type="http://schemas.openxmlformats.org/officeDocument/2006/relationships/hyperlink" Target="http://www.plataformaptec.es/ver-evento.php?id=823" TargetMode="External"/><Relationship Id="rId8" Type="http://schemas.openxmlformats.org/officeDocument/2006/relationships/hyperlink" Target="http://www.plataformaptec.es/ver-noticia.php?id=3442" TargetMode="External"/><Relationship Id="rId51" Type="http://schemas.openxmlformats.org/officeDocument/2006/relationships/hyperlink" Target="http://www.plataformaptec.es/ver-noticia.php?id=3446" TargetMode="External"/><Relationship Id="rId3" Type="http://schemas.openxmlformats.org/officeDocument/2006/relationships/webSettings" Target="webSettings.xml"/><Relationship Id="rId12" Type="http://schemas.openxmlformats.org/officeDocument/2006/relationships/hyperlink" Target="http://www.plataformaptec.es/ver-noticia.php?id=3444" TargetMode="External"/><Relationship Id="rId17" Type="http://schemas.openxmlformats.org/officeDocument/2006/relationships/image" Target="http://www.plataformaptec.com/imagenes/19593ba822a59bd4c39d414a206ca102.jpg" TargetMode="External"/><Relationship Id="rId25" Type="http://schemas.openxmlformats.org/officeDocument/2006/relationships/image" Target="http://www.plataformaptec.com/imagenes/b8047ff87defc17623f6fbe24d351a4c.jpg" TargetMode="External"/><Relationship Id="rId33" Type="http://schemas.openxmlformats.org/officeDocument/2006/relationships/image" Target="http://www.plataformaptec.com/imagenes/3fecbc50407c262149c59ef31a9c0ece.png" TargetMode="External"/><Relationship Id="rId38" Type="http://schemas.openxmlformats.org/officeDocument/2006/relationships/hyperlink" Target="http://www.plataformaptec.es/ver-noticia.php?id=3436" TargetMode="External"/><Relationship Id="rId46" Type="http://schemas.openxmlformats.org/officeDocument/2006/relationships/hyperlink" Target="http://www.plataformaptec.es/ver-noticia.php?id=3439" TargetMode="External"/><Relationship Id="rId5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2073</Words>
  <Characters>11403</Characters>
  <Application>Microsoft Office Word</Application>
  <DocSecurity>0</DocSecurity>
  <Lines>95</Lines>
  <Paragraphs>26</Paragraphs>
  <ScaleCrop>false</ScaleCrop>
  <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Serrano</dc:creator>
  <cp:keywords/>
  <dc:description/>
  <cp:lastModifiedBy>Ana Serrano</cp:lastModifiedBy>
  <cp:revision>2</cp:revision>
  <dcterms:created xsi:type="dcterms:W3CDTF">2016-09-05T09:17:00Z</dcterms:created>
  <dcterms:modified xsi:type="dcterms:W3CDTF">2016-09-05T09:18:00Z</dcterms:modified>
</cp:coreProperties>
</file>