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7C" w:rsidRDefault="007571B2" w:rsidP="000E4765">
      <w:pPr>
        <w:jc w:val="both"/>
        <w:rPr>
          <w:rFonts w:ascii="Verdana" w:hAnsi="Verdana"/>
          <w:b/>
          <w:sz w:val="24"/>
          <w:szCs w:val="24"/>
        </w:rPr>
      </w:pPr>
      <w:r>
        <w:rPr>
          <w:rFonts w:ascii="Verdana" w:hAnsi="Verdana"/>
          <w:b/>
          <w:sz w:val="24"/>
          <w:szCs w:val="24"/>
        </w:rPr>
        <w:t>La contribución de las infraestructuras al desarrollo económico y social de la España constitucional</w:t>
      </w:r>
    </w:p>
    <w:p w:rsidR="00667435" w:rsidRPr="00F96EBC" w:rsidRDefault="00CB7302" w:rsidP="00F167F2">
      <w:pPr>
        <w:jc w:val="both"/>
        <w:rPr>
          <w:rFonts w:ascii="Verdana" w:hAnsi="Verdana"/>
          <w:b/>
          <w:sz w:val="24"/>
          <w:szCs w:val="24"/>
        </w:rPr>
      </w:pPr>
      <w:r>
        <w:rPr>
          <w:rFonts w:ascii="Verdana" w:hAnsi="Verdana"/>
          <w:b/>
          <w:sz w:val="24"/>
          <w:szCs w:val="24"/>
        </w:rPr>
        <w:t>Introducción</w:t>
      </w:r>
    </w:p>
    <w:p w:rsidR="00DA70D4" w:rsidRDefault="00DA70D4" w:rsidP="008F26DC">
      <w:pPr>
        <w:jc w:val="both"/>
        <w:rPr>
          <w:rFonts w:ascii="Verdana" w:hAnsi="Verdana"/>
          <w:sz w:val="24"/>
          <w:szCs w:val="24"/>
        </w:rPr>
      </w:pPr>
      <w:r w:rsidRPr="00BF36CB">
        <w:rPr>
          <w:rFonts w:ascii="Verdana" w:hAnsi="Verdana"/>
          <w:sz w:val="24"/>
          <w:szCs w:val="24"/>
        </w:rPr>
        <w:t>España, durante los últimos 40 años, ha experimentado una profunda transformación, situándose hoy entre los países más desarrollados. En este progreso, nuestras infraestructuras han tenido un importante protagonismo.</w:t>
      </w:r>
    </w:p>
    <w:p w:rsidR="00C02967" w:rsidRDefault="006C2D97" w:rsidP="008F26DC">
      <w:pPr>
        <w:jc w:val="both"/>
        <w:rPr>
          <w:rFonts w:ascii="Verdana" w:hAnsi="Verdana"/>
          <w:sz w:val="24"/>
          <w:szCs w:val="24"/>
        </w:rPr>
      </w:pPr>
      <w:r>
        <w:rPr>
          <w:rFonts w:ascii="Verdana" w:hAnsi="Verdana"/>
          <w:sz w:val="24"/>
          <w:szCs w:val="24"/>
        </w:rPr>
        <w:t xml:space="preserve">El desarrollo económico </w:t>
      </w:r>
      <w:r w:rsidR="005A2B7D">
        <w:rPr>
          <w:rFonts w:ascii="Verdana" w:hAnsi="Verdana"/>
          <w:sz w:val="24"/>
          <w:szCs w:val="24"/>
        </w:rPr>
        <w:t>de</w:t>
      </w:r>
      <w:r>
        <w:rPr>
          <w:rFonts w:ascii="Verdana" w:hAnsi="Verdana"/>
          <w:sz w:val="24"/>
          <w:szCs w:val="24"/>
        </w:rPr>
        <w:t xml:space="preserve"> los últimos cuarenta años ha permitido reducir la brecha que nos separaba de Europa y del res</w:t>
      </w:r>
      <w:r w:rsidR="00B468AE">
        <w:rPr>
          <w:rFonts w:ascii="Verdana" w:hAnsi="Verdana"/>
          <w:sz w:val="24"/>
          <w:szCs w:val="24"/>
        </w:rPr>
        <w:t xml:space="preserve">to del mundo </w:t>
      </w:r>
      <w:r w:rsidR="00AF6459">
        <w:rPr>
          <w:rFonts w:ascii="Verdana" w:hAnsi="Verdana"/>
          <w:sz w:val="24"/>
          <w:szCs w:val="24"/>
        </w:rPr>
        <w:t xml:space="preserve">desarrollado </w:t>
      </w:r>
      <w:r w:rsidR="00B778EC">
        <w:rPr>
          <w:rFonts w:ascii="Verdana" w:hAnsi="Verdana"/>
          <w:sz w:val="24"/>
          <w:szCs w:val="24"/>
        </w:rPr>
        <w:t xml:space="preserve">hasta situarnos actualmente en la </w:t>
      </w:r>
      <w:r w:rsidR="00AF6459">
        <w:rPr>
          <w:rFonts w:ascii="Verdana" w:hAnsi="Verdana"/>
          <w:sz w:val="24"/>
          <w:szCs w:val="24"/>
        </w:rPr>
        <w:t>15ª</w:t>
      </w:r>
      <w:r w:rsidR="00B778EC">
        <w:rPr>
          <w:rFonts w:ascii="Verdana" w:hAnsi="Verdana"/>
          <w:sz w:val="24"/>
          <w:szCs w:val="24"/>
        </w:rPr>
        <w:t xml:space="preserve"> posición de la economía mundial</w:t>
      </w:r>
      <w:r>
        <w:rPr>
          <w:rFonts w:ascii="Verdana" w:hAnsi="Verdana"/>
          <w:sz w:val="24"/>
          <w:szCs w:val="24"/>
        </w:rPr>
        <w:t>. N</w:t>
      </w:r>
      <w:r w:rsidR="00C02967">
        <w:rPr>
          <w:rFonts w:ascii="Verdana" w:hAnsi="Verdana"/>
          <w:sz w:val="24"/>
          <w:szCs w:val="24"/>
        </w:rPr>
        <w:t xml:space="preserve">uestro PIB per cápita </w:t>
      </w:r>
      <w:r w:rsidR="004A253A">
        <w:rPr>
          <w:rFonts w:ascii="Verdana" w:hAnsi="Verdana"/>
          <w:sz w:val="24"/>
          <w:szCs w:val="24"/>
        </w:rPr>
        <w:t xml:space="preserve">representa </w:t>
      </w:r>
      <w:r w:rsidR="00C02967">
        <w:rPr>
          <w:rFonts w:ascii="Verdana" w:hAnsi="Verdana"/>
          <w:sz w:val="24"/>
          <w:szCs w:val="24"/>
        </w:rPr>
        <w:t xml:space="preserve">hoy el 92% de la media europea frente al </w:t>
      </w:r>
      <w:r w:rsidR="006E4F4B">
        <w:rPr>
          <w:rFonts w:ascii="Verdana" w:hAnsi="Verdana"/>
          <w:sz w:val="24"/>
          <w:szCs w:val="24"/>
        </w:rPr>
        <w:t>77</w:t>
      </w:r>
      <w:r>
        <w:rPr>
          <w:rFonts w:ascii="Verdana" w:hAnsi="Verdana"/>
          <w:sz w:val="24"/>
          <w:szCs w:val="24"/>
        </w:rPr>
        <w:t xml:space="preserve">% </w:t>
      </w:r>
      <w:r w:rsidR="00651DE4">
        <w:rPr>
          <w:rFonts w:ascii="Verdana" w:hAnsi="Verdana"/>
          <w:sz w:val="24"/>
          <w:szCs w:val="24"/>
        </w:rPr>
        <w:t>de</w:t>
      </w:r>
      <w:r w:rsidR="00D52B57">
        <w:rPr>
          <w:rFonts w:ascii="Verdana" w:hAnsi="Verdana"/>
          <w:sz w:val="24"/>
          <w:szCs w:val="24"/>
        </w:rPr>
        <w:t xml:space="preserve"> 1978, y</w:t>
      </w:r>
      <w:r>
        <w:rPr>
          <w:rFonts w:ascii="Verdana" w:hAnsi="Verdana"/>
          <w:sz w:val="24"/>
          <w:szCs w:val="24"/>
        </w:rPr>
        <w:t xml:space="preserve"> el stock de capital público sobre población </w:t>
      </w:r>
      <w:r w:rsidR="004A253A">
        <w:rPr>
          <w:rFonts w:ascii="Verdana" w:hAnsi="Verdana"/>
          <w:sz w:val="24"/>
          <w:szCs w:val="24"/>
        </w:rPr>
        <w:t>es</w:t>
      </w:r>
      <w:r>
        <w:rPr>
          <w:rFonts w:ascii="Verdana" w:hAnsi="Verdana"/>
          <w:sz w:val="24"/>
          <w:szCs w:val="24"/>
        </w:rPr>
        <w:t xml:space="preserve"> </w:t>
      </w:r>
      <w:r w:rsidR="00AF6459">
        <w:rPr>
          <w:rFonts w:ascii="Verdana" w:hAnsi="Verdana"/>
          <w:sz w:val="24"/>
          <w:szCs w:val="24"/>
        </w:rPr>
        <w:t>4,5 veces</w:t>
      </w:r>
      <w:r>
        <w:rPr>
          <w:rFonts w:ascii="Verdana" w:hAnsi="Verdana"/>
          <w:sz w:val="24"/>
          <w:szCs w:val="24"/>
        </w:rPr>
        <w:t xml:space="preserve"> superior, </w:t>
      </w:r>
      <w:r w:rsidR="005A3738">
        <w:rPr>
          <w:rFonts w:ascii="Verdana" w:hAnsi="Verdana"/>
          <w:sz w:val="24"/>
          <w:szCs w:val="24"/>
        </w:rPr>
        <w:t>hasta representar e</w:t>
      </w:r>
      <w:r>
        <w:rPr>
          <w:rFonts w:ascii="Verdana" w:hAnsi="Verdana"/>
          <w:sz w:val="24"/>
          <w:szCs w:val="24"/>
        </w:rPr>
        <w:t xml:space="preserve">l 95% de la media de la UE. </w:t>
      </w:r>
    </w:p>
    <w:p w:rsidR="00B778EC" w:rsidRDefault="007571B2" w:rsidP="008F26DC">
      <w:pPr>
        <w:jc w:val="both"/>
        <w:rPr>
          <w:rFonts w:ascii="Verdana" w:hAnsi="Verdana"/>
          <w:sz w:val="24"/>
          <w:szCs w:val="24"/>
        </w:rPr>
      </w:pPr>
      <w:r>
        <w:rPr>
          <w:rFonts w:ascii="Verdana" w:hAnsi="Verdana"/>
          <w:sz w:val="24"/>
          <w:szCs w:val="24"/>
        </w:rPr>
        <w:t>E</w:t>
      </w:r>
      <w:r w:rsidR="00651DE4">
        <w:rPr>
          <w:rFonts w:ascii="Verdana" w:hAnsi="Verdana"/>
          <w:sz w:val="24"/>
          <w:szCs w:val="24"/>
        </w:rPr>
        <w:t xml:space="preserve">l </w:t>
      </w:r>
      <w:r w:rsidR="006C2D97">
        <w:rPr>
          <w:rFonts w:ascii="Verdana" w:hAnsi="Verdana"/>
          <w:sz w:val="24"/>
          <w:szCs w:val="24"/>
        </w:rPr>
        <w:t>Foro Económico Mundial</w:t>
      </w:r>
      <w:r w:rsidR="004A253A">
        <w:rPr>
          <w:rStyle w:val="Refdenotaalpie"/>
          <w:rFonts w:ascii="Verdana" w:hAnsi="Verdana"/>
          <w:sz w:val="24"/>
          <w:szCs w:val="24"/>
        </w:rPr>
        <w:footnoteReference w:id="1"/>
      </w:r>
      <w:r w:rsidR="004A253A">
        <w:rPr>
          <w:rFonts w:ascii="Verdana" w:hAnsi="Verdana"/>
          <w:sz w:val="24"/>
          <w:szCs w:val="24"/>
        </w:rPr>
        <w:t xml:space="preserve"> </w:t>
      </w:r>
      <w:r w:rsidR="006C2D97">
        <w:rPr>
          <w:rFonts w:ascii="Verdana" w:hAnsi="Verdana"/>
          <w:sz w:val="24"/>
          <w:szCs w:val="24"/>
        </w:rPr>
        <w:t xml:space="preserve">posiciona a España en la </w:t>
      </w:r>
      <w:r w:rsidR="00AF6459">
        <w:rPr>
          <w:rFonts w:ascii="Verdana" w:hAnsi="Verdana"/>
          <w:sz w:val="24"/>
          <w:szCs w:val="24"/>
        </w:rPr>
        <w:t xml:space="preserve">34ª </w:t>
      </w:r>
      <w:r w:rsidR="004A253A">
        <w:rPr>
          <w:rFonts w:ascii="Verdana" w:hAnsi="Verdana"/>
          <w:sz w:val="24"/>
          <w:szCs w:val="24"/>
        </w:rPr>
        <w:t xml:space="preserve">posición del ranking </w:t>
      </w:r>
      <w:r w:rsidR="006C2D97">
        <w:rPr>
          <w:rFonts w:ascii="Verdana" w:hAnsi="Verdana"/>
          <w:sz w:val="24"/>
          <w:szCs w:val="24"/>
        </w:rPr>
        <w:t>global de compe</w:t>
      </w:r>
      <w:r w:rsidR="008002AF">
        <w:rPr>
          <w:rFonts w:ascii="Verdana" w:hAnsi="Verdana"/>
          <w:sz w:val="24"/>
          <w:szCs w:val="24"/>
        </w:rPr>
        <w:t>titividad. Y de los 12 pilares que conforman este índice obtenemos el mejor dato en la calidad de nuestra infraestructura de transporte que nos posiciona</w:t>
      </w:r>
      <w:r w:rsidR="00667435">
        <w:rPr>
          <w:rFonts w:ascii="Verdana" w:hAnsi="Verdana"/>
          <w:sz w:val="24"/>
          <w:szCs w:val="24"/>
        </w:rPr>
        <w:t xml:space="preserve"> en </w:t>
      </w:r>
      <w:r w:rsidR="00AF6459">
        <w:rPr>
          <w:rFonts w:ascii="Verdana" w:hAnsi="Verdana"/>
          <w:sz w:val="24"/>
          <w:szCs w:val="24"/>
        </w:rPr>
        <w:t>la 12ª</w:t>
      </w:r>
      <w:r w:rsidR="008002AF">
        <w:rPr>
          <w:rFonts w:ascii="Verdana" w:hAnsi="Verdana"/>
          <w:sz w:val="24"/>
          <w:szCs w:val="24"/>
        </w:rPr>
        <w:t xml:space="preserve"> posición. </w:t>
      </w:r>
    </w:p>
    <w:p w:rsidR="006C2D97" w:rsidRDefault="007571B2" w:rsidP="008F26DC">
      <w:pPr>
        <w:jc w:val="both"/>
        <w:rPr>
          <w:rFonts w:ascii="Verdana" w:hAnsi="Verdana"/>
          <w:sz w:val="24"/>
          <w:szCs w:val="24"/>
        </w:rPr>
      </w:pPr>
      <w:r>
        <w:rPr>
          <w:rFonts w:ascii="Verdana" w:hAnsi="Verdana"/>
          <w:sz w:val="24"/>
          <w:szCs w:val="24"/>
        </w:rPr>
        <w:t>Somos líderes</w:t>
      </w:r>
      <w:r w:rsidR="00667435">
        <w:rPr>
          <w:rFonts w:ascii="Verdana" w:hAnsi="Verdana"/>
          <w:sz w:val="24"/>
          <w:szCs w:val="24"/>
        </w:rPr>
        <w:t xml:space="preserve"> en alta velocidad ferroviaria </w:t>
      </w:r>
      <w:r>
        <w:rPr>
          <w:rFonts w:ascii="Verdana" w:hAnsi="Verdana"/>
          <w:sz w:val="24"/>
          <w:szCs w:val="24"/>
        </w:rPr>
        <w:t xml:space="preserve">con la </w:t>
      </w:r>
      <w:r w:rsidR="00667435">
        <w:rPr>
          <w:rFonts w:ascii="Verdana" w:hAnsi="Verdana"/>
          <w:sz w:val="24"/>
          <w:szCs w:val="24"/>
        </w:rPr>
        <w:t xml:space="preserve">segunda </w:t>
      </w:r>
      <w:r w:rsidR="00882138">
        <w:rPr>
          <w:rFonts w:ascii="Verdana" w:hAnsi="Verdana"/>
          <w:sz w:val="24"/>
          <w:szCs w:val="24"/>
        </w:rPr>
        <w:t xml:space="preserve">red en operación </w:t>
      </w:r>
      <w:r>
        <w:rPr>
          <w:rFonts w:ascii="Verdana" w:hAnsi="Verdana"/>
          <w:sz w:val="24"/>
          <w:szCs w:val="24"/>
        </w:rPr>
        <w:t>más extensa del mundo; contamos con el primer operador mundia</w:t>
      </w:r>
      <w:r w:rsidR="00D52B57">
        <w:rPr>
          <w:rFonts w:ascii="Verdana" w:hAnsi="Verdana"/>
          <w:sz w:val="24"/>
          <w:szCs w:val="24"/>
        </w:rPr>
        <w:t>l de</w:t>
      </w:r>
      <w:r w:rsidR="00667435">
        <w:rPr>
          <w:rFonts w:ascii="Verdana" w:hAnsi="Verdana"/>
          <w:sz w:val="24"/>
          <w:szCs w:val="24"/>
        </w:rPr>
        <w:t xml:space="preserve"> </w:t>
      </w:r>
      <w:r>
        <w:rPr>
          <w:rFonts w:ascii="Verdana" w:hAnsi="Verdana"/>
          <w:sz w:val="24"/>
          <w:szCs w:val="24"/>
        </w:rPr>
        <w:t>tráfico</w:t>
      </w:r>
      <w:r w:rsidR="006C2D97">
        <w:rPr>
          <w:rFonts w:ascii="Verdana" w:hAnsi="Verdana"/>
          <w:sz w:val="24"/>
          <w:szCs w:val="24"/>
        </w:rPr>
        <w:t xml:space="preserve"> aeropor</w:t>
      </w:r>
      <w:r>
        <w:rPr>
          <w:rFonts w:ascii="Verdana" w:hAnsi="Verdana"/>
          <w:sz w:val="24"/>
          <w:szCs w:val="24"/>
        </w:rPr>
        <w:t xml:space="preserve">tuario; tenemos la red de autovías más extensa de Europa </w:t>
      </w:r>
      <w:r w:rsidR="006C2D97">
        <w:rPr>
          <w:rFonts w:ascii="Verdana" w:hAnsi="Verdana"/>
          <w:sz w:val="24"/>
          <w:szCs w:val="24"/>
        </w:rPr>
        <w:t xml:space="preserve">y </w:t>
      </w:r>
      <w:r>
        <w:rPr>
          <w:rFonts w:ascii="Verdana" w:hAnsi="Verdana"/>
          <w:sz w:val="24"/>
          <w:szCs w:val="24"/>
        </w:rPr>
        <w:t>tres de nuestros puertos</w:t>
      </w:r>
      <w:r w:rsidR="006E4F4B">
        <w:rPr>
          <w:rStyle w:val="Refdenotaalpie"/>
          <w:rFonts w:ascii="Verdana" w:hAnsi="Verdana"/>
          <w:sz w:val="24"/>
          <w:szCs w:val="24"/>
        </w:rPr>
        <w:footnoteReference w:id="2"/>
      </w:r>
      <w:r>
        <w:rPr>
          <w:rFonts w:ascii="Verdana" w:hAnsi="Verdana"/>
          <w:sz w:val="24"/>
          <w:szCs w:val="24"/>
        </w:rPr>
        <w:t xml:space="preserve"> </w:t>
      </w:r>
      <w:r w:rsidR="006C2D97">
        <w:rPr>
          <w:rFonts w:ascii="Verdana" w:hAnsi="Verdana"/>
          <w:sz w:val="24"/>
          <w:szCs w:val="24"/>
        </w:rPr>
        <w:t>figuran entre los 11 mayor</w:t>
      </w:r>
      <w:r>
        <w:rPr>
          <w:rFonts w:ascii="Verdana" w:hAnsi="Verdana"/>
          <w:sz w:val="24"/>
          <w:szCs w:val="24"/>
        </w:rPr>
        <w:t>es puertos comerciales de Europa.</w:t>
      </w:r>
    </w:p>
    <w:p w:rsidR="00F96EBC" w:rsidRDefault="00667435" w:rsidP="008F26DC">
      <w:pPr>
        <w:jc w:val="both"/>
        <w:rPr>
          <w:rFonts w:ascii="Verdana" w:hAnsi="Verdana"/>
          <w:sz w:val="24"/>
          <w:szCs w:val="24"/>
        </w:rPr>
      </w:pPr>
      <w:r>
        <w:rPr>
          <w:rFonts w:ascii="Verdana" w:hAnsi="Verdana"/>
          <w:sz w:val="24"/>
          <w:szCs w:val="24"/>
        </w:rPr>
        <w:t xml:space="preserve">Si nos centramos en la evolución </w:t>
      </w:r>
      <w:r w:rsidR="00882138">
        <w:rPr>
          <w:rFonts w:ascii="Verdana" w:hAnsi="Verdana"/>
          <w:sz w:val="24"/>
          <w:szCs w:val="24"/>
        </w:rPr>
        <w:t>de nuestras empresas</w:t>
      </w:r>
      <w:r>
        <w:rPr>
          <w:rFonts w:ascii="Verdana" w:hAnsi="Verdana"/>
          <w:sz w:val="24"/>
          <w:szCs w:val="24"/>
        </w:rPr>
        <w:t xml:space="preserve"> de infraestructuras durante las últimas cuatro décadas, su </w:t>
      </w:r>
      <w:r w:rsidR="005A2B7D">
        <w:rPr>
          <w:rFonts w:ascii="Verdana" w:hAnsi="Verdana"/>
          <w:sz w:val="24"/>
          <w:szCs w:val="24"/>
        </w:rPr>
        <w:t>progreso</w:t>
      </w:r>
      <w:r>
        <w:rPr>
          <w:rFonts w:ascii="Verdana" w:hAnsi="Verdana"/>
          <w:sz w:val="24"/>
          <w:szCs w:val="24"/>
        </w:rPr>
        <w:t xml:space="preserve"> ha sido </w:t>
      </w:r>
      <w:r w:rsidR="00F96EBC">
        <w:rPr>
          <w:rFonts w:ascii="Verdana" w:hAnsi="Verdana"/>
          <w:sz w:val="24"/>
          <w:szCs w:val="24"/>
        </w:rPr>
        <w:t xml:space="preserve">igualmente </w:t>
      </w:r>
      <w:r w:rsidR="007571B2">
        <w:rPr>
          <w:rFonts w:ascii="Verdana" w:hAnsi="Verdana"/>
          <w:sz w:val="24"/>
          <w:szCs w:val="24"/>
        </w:rPr>
        <w:t>notable</w:t>
      </w:r>
      <w:r>
        <w:rPr>
          <w:rFonts w:ascii="Verdana" w:hAnsi="Verdana"/>
          <w:sz w:val="24"/>
          <w:szCs w:val="24"/>
        </w:rPr>
        <w:t xml:space="preserve">. Las diez mayores compañías españolas </w:t>
      </w:r>
      <w:r w:rsidR="00F46F3E">
        <w:rPr>
          <w:rFonts w:ascii="Verdana" w:hAnsi="Verdana"/>
          <w:sz w:val="24"/>
          <w:szCs w:val="24"/>
        </w:rPr>
        <w:t xml:space="preserve">facturan anualmente más de 71.000 millones de euros </w:t>
      </w:r>
      <w:r w:rsidR="00CB61CB">
        <w:rPr>
          <w:rFonts w:ascii="Verdana" w:hAnsi="Verdana"/>
          <w:sz w:val="24"/>
          <w:szCs w:val="24"/>
        </w:rPr>
        <w:t xml:space="preserve">dando empleo a 450.000 personas en todo el mundo, y </w:t>
      </w:r>
      <w:r w:rsidR="005A2B7D">
        <w:rPr>
          <w:rFonts w:ascii="Verdana" w:hAnsi="Verdana"/>
          <w:sz w:val="24"/>
          <w:szCs w:val="24"/>
        </w:rPr>
        <w:t xml:space="preserve">sus ingresos internacionales </w:t>
      </w:r>
      <w:r w:rsidR="00CB61CB">
        <w:rPr>
          <w:rFonts w:ascii="Verdana" w:hAnsi="Verdana"/>
          <w:sz w:val="24"/>
          <w:szCs w:val="24"/>
        </w:rPr>
        <w:t xml:space="preserve">representan más </w:t>
      </w:r>
      <w:r w:rsidR="005A2B7D">
        <w:rPr>
          <w:rFonts w:ascii="Verdana" w:hAnsi="Verdana"/>
          <w:sz w:val="24"/>
          <w:szCs w:val="24"/>
        </w:rPr>
        <w:t>d</w:t>
      </w:r>
      <w:r w:rsidR="00CB61CB">
        <w:rPr>
          <w:rFonts w:ascii="Verdana" w:hAnsi="Verdana"/>
          <w:sz w:val="24"/>
          <w:szCs w:val="24"/>
        </w:rPr>
        <w:t>el 74% de su actividad total, y el 90% de su actividad de construcción</w:t>
      </w:r>
      <w:r w:rsidR="00F96EBC">
        <w:rPr>
          <w:rFonts w:ascii="Verdana" w:hAnsi="Verdana"/>
          <w:sz w:val="24"/>
          <w:szCs w:val="24"/>
        </w:rPr>
        <w:t>.</w:t>
      </w:r>
      <w:r w:rsidR="005064F0">
        <w:rPr>
          <w:rFonts w:ascii="Verdana" w:hAnsi="Verdana"/>
          <w:sz w:val="24"/>
          <w:szCs w:val="24"/>
        </w:rPr>
        <w:t xml:space="preserve"> </w:t>
      </w:r>
    </w:p>
    <w:p w:rsidR="008C45BF" w:rsidRDefault="007571B2" w:rsidP="008F26DC">
      <w:pPr>
        <w:jc w:val="both"/>
        <w:rPr>
          <w:rFonts w:ascii="Verdana" w:hAnsi="Verdana"/>
          <w:sz w:val="24"/>
          <w:szCs w:val="24"/>
        </w:rPr>
      </w:pPr>
      <w:r>
        <w:rPr>
          <w:rFonts w:ascii="Verdana" w:hAnsi="Verdana"/>
          <w:sz w:val="24"/>
          <w:szCs w:val="24"/>
        </w:rPr>
        <w:t xml:space="preserve">Son </w:t>
      </w:r>
      <w:r w:rsidR="00181266">
        <w:rPr>
          <w:rFonts w:ascii="Verdana" w:hAnsi="Verdana"/>
          <w:sz w:val="24"/>
          <w:szCs w:val="24"/>
        </w:rPr>
        <w:t xml:space="preserve">además </w:t>
      </w:r>
      <w:r w:rsidR="00F96EBC">
        <w:rPr>
          <w:rFonts w:ascii="Verdana" w:hAnsi="Verdana"/>
          <w:sz w:val="24"/>
          <w:szCs w:val="24"/>
        </w:rPr>
        <w:t xml:space="preserve">líderes globales en la </w:t>
      </w:r>
      <w:r w:rsidR="00806BCF">
        <w:rPr>
          <w:rFonts w:ascii="Verdana" w:hAnsi="Verdana"/>
          <w:sz w:val="24"/>
          <w:szCs w:val="24"/>
        </w:rPr>
        <w:t>promoción de infraestructuras</w:t>
      </w:r>
      <w:r w:rsidR="00F96EBC">
        <w:rPr>
          <w:rFonts w:ascii="Verdana" w:hAnsi="Verdana"/>
          <w:sz w:val="24"/>
          <w:szCs w:val="24"/>
        </w:rPr>
        <w:t xml:space="preserve"> mediante concesiones con más de 265.000 millones de dólares invertidos desde 1985, y las segundas del mundo, tras las chinas, </w:t>
      </w:r>
      <w:r>
        <w:rPr>
          <w:rFonts w:ascii="Verdana" w:hAnsi="Verdana"/>
          <w:sz w:val="24"/>
          <w:szCs w:val="24"/>
        </w:rPr>
        <w:t xml:space="preserve">por el grado de </w:t>
      </w:r>
      <w:r w:rsidR="005064F0">
        <w:rPr>
          <w:rFonts w:ascii="Verdana" w:hAnsi="Verdana"/>
          <w:sz w:val="24"/>
          <w:szCs w:val="24"/>
        </w:rPr>
        <w:t xml:space="preserve">internacionalización de su actividad. </w:t>
      </w:r>
      <w:r w:rsidR="00B468AE">
        <w:rPr>
          <w:rFonts w:ascii="Verdana" w:hAnsi="Verdana"/>
          <w:sz w:val="24"/>
          <w:szCs w:val="24"/>
        </w:rPr>
        <w:t xml:space="preserve">Ello </w:t>
      </w:r>
      <w:r w:rsidR="008C45BF">
        <w:rPr>
          <w:rFonts w:ascii="Verdana" w:hAnsi="Verdana"/>
          <w:sz w:val="24"/>
          <w:szCs w:val="24"/>
        </w:rPr>
        <w:t xml:space="preserve">explica la evolución de su facturación internacional en construcción </w:t>
      </w:r>
      <w:r w:rsidR="00AF6459">
        <w:rPr>
          <w:rFonts w:ascii="Verdana" w:hAnsi="Verdana"/>
          <w:sz w:val="24"/>
          <w:szCs w:val="24"/>
        </w:rPr>
        <w:t xml:space="preserve">que, en términos de PIB, </w:t>
      </w:r>
      <w:r w:rsidR="006802E5">
        <w:rPr>
          <w:rFonts w:ascii="Verdana" w:hAnsi="Verdana"/>
          <w:sz w:val="24"/>
          <w:szCs w:val="24"/>
        </w:rPr>
        <w:t>se ha multiplicado por 15</w:t>
      </w:r>
      <w:r w:rsidR="008C45BF">
        <w:rPr>
          <w:rFonts w:ascii="Verdana" w:hAnsi="Verdana"/>
          <w:sz w:val="24"/>
          <w:szCs w:val="24"/>
        </w:rPr>
        <w:t xml:space="preserve">, </w:t>
      </w:r>
      <w:r w:rsidR="005A2B7D">
        <w:rPr>
          <w:rFonts w:ascii="Verdana" w:hAnsi="Verdana"/>
          <w:sz w:val="24"/>
          <w:szCs w:val="24"/>
        </w:rPr>
        <w:t xml:space="preserve">pasando </w:t>
      </w:r>
      <w:r w:rsidR="008C45BF">
        <w:rPr>
          <w:rFonts w:ascii="Verdana" w:hAnsi="Verdana"/>
          <w:sz w:val="24"/>
          <w:szCs w:val="24"/>
        </w:rPr>
        <w:t>del 0,2</w:t>
      </w:r>
      <w:r w:rsidR="006802E5">
        <w:rPr>
          <w:rFonts w:ascii="Verdana" w:hAnsi="Verdana"/>
          <w:sz w:val="24"/>
          <w:szCs w:val="24"/>
        </w:rPr>
        <w:t>4</w:t>
      </w:r>
      <w:r w:rsidR="005A3738">
        <w:rPr>
          <w:rFonts w:ascii="Verdana" w:hAnsi="Verdana"/>
          <w:sz w:val="24"/>
          <w:szCs w:val="24"/>
        </w:rPr>
        <w:t xml:space="preserve">% en 1978 </w:t>
      </w:r>
      <w:r w:rsidR="006802E5">
        <w:rPr>
          <w:rFonts w:ascii="Verdana" w:hAnsi="Verdana"/>
          <w:sz w:val="24"/>
          <w:szCs w:val="24"/>
        </w:rPr>
        <w:t>al 3,6</w:t>
      </w:r>
      <w:r w:rsidR="005A3738">
        <w:rPr>
          <w:rFonts w:ascii="Verdana" w:hAnsi="Verdana"/>
          <w:sz w:val="24"/>
          <w:szCs w:val="24"/>
        </w:rPr>
        <w:t>% en 2017.</w:t>
      </w:r>
    </w:p>
    <w:p w:rsidR="00F96EBC" w:rsidRDefault="00D52B57" w:rsidP="00F96EBC">
      <w:pPr>
        <w:jc w:val="both"/>
        <w:rPr>
          <w:rFonts w:ascii="Verdana" w:hAnsi="Verdana"/>
          <w:b/>
          <w:sz w:val="24"/>
          <w:szCs w:val="24"/>
        </w:rPr>
      </w:pPr>
      <w:r>
        <w:rPr>
          <w:rFonts w:ascii="Verdana" w:hAnsi="Verdana"/>
          <w:b/>
          <w:sz w:val="24"/>
          <w:szCs w:val="24"/>
        </w:rPr>
        <w:lastRenderedPageBreak/>
        <w:t>El impacto de las infraestructuras en los últimos cuarenta años</w:t>
      </w:r>
    </w:p>
    <w:p w:rsidR="00880796" w:rsidRPr="00BF36CB" w:rsidRDefault="00880796" w:rsidP="00880796">
      <w:pPr>
        <w:spacing w:line="240" w:lineRule="auto"/>
        <w:jc w:val="both"/>
        <w:rPr>
          <w:rFonts w:ascii="Verdana" w:hAnsi="Verdana"/>
          <w:sz w:val="24"/>
          <w:szCs w:val="24"/>
        </w:rPr>
      </w:pPr>
      <w:r w:rsidRPr="00BF36CB">
        <w:rPr>
          <w:rFonts w:ascii="Verdana" w:hAnsi="Verdana"/>
          <w:sz w:val="24"/>
          <w:szCs w:val="24"/>
        </w:rPr>
        <w:t>Nuestras infraestructuras han hecho posible la vertebración y cohesión del territorio; han impulsado la competitividad en sectores clave de nuestra economía, como el turismo y las exportaciones; han provocado un positivo impacto económico</w:t>
      </w:r>
      <w:r w:rsidRPr="00BF36CB">
        <w:rPr>
          <w:rStyle w:val="Refdenotaalpie"/>
          <w:rFonts w:ascii="Verdana" w:hAnsi="Verdana"/>
          <w:sz w:val="24"/>
          <w:szCs w:val="24"/>
        </w:rPr>
        <w:footnoteReference w:id="3"/>
      </w:r>
      <w:r w:rsidRPr="00BF36CB">
        <w:rPr>
          <w:rFonts w:ascii="Verdana" w:hAnsi="Verdana"/>
          <w:sz w:val="24"/>
          <w:szCs w:val="24"/>
        </w:rPr>
        <w:t xml:space="preserve">, en términos de retorno fiscal, creación de empleo y promoción de la industria nacional, y han contribuido al bienestar social a través de la reducción de los costes externos de nuestros modos de transporte y el acceso a los suministros básicos prioritarios.  </w:t>
      </w:r>
    </w:p>
    <w:p w:rsidR="00880796" w:rsidRPr="00BF36CB" w:rsidRDefault="00880796" w:rsidP="00880796">
      <w:pPr>
        <w:spacing w:line="240" w:lineRule="auto"/>
        <w:jc w:val="both"/>
        <w:rPr>
          <w:rFonts w:ascii="Verdana" w:hAnsi="Verdana"/>
          <w:sz w:val="24"/>
          <w:szCs w:val="24"/>
        </w:rPr>
      </w:pPr>
      <w:r w:rsidRPr="00BF36CB">
        <w:rPr>
          <w:rFonts w:ascii="Verdana" w:hAnsi="Verdana"/>
          <w:sz w:val="24"/>
          <w:szCs w:val="24"/>
        </w:rPr>
        <w:t>En los 40 años transcurridos desde 1978, la inversión pública real en infraestructura</w:t>
      </w:r>
      <w:r w:rsidR="005A3738">
        <w:rPr>
          <w:rFonts w:ascii="Verdana" w:hAnsi="Verdana"/>
          <w:sz w:val="24"/>
          <w:szCs w:val="24"/>
        </w:rPr>
        <w:t xml:space="preserve">s se ha situado en 1.263.000 M€. </w:t>
      </w:r>
      <w:r w:rsidRPr="00BF36CB">
        <w:rPr>
          <w:rFonts w:ascii="Verdana" w:hAnsi="Verdana"/>
          <w:sz w:val="24"/>
          <w:szCs w:val="24"/>
        </w:rPr>
        <w:t>De esta cifra</w:t>
      </w:r>
      <w:r w:rsidRPr="00BF36CB">
        <w:rPr>
          <w:rStyle w:val="Refdenotaalpie"/>
          <w:rFonts w:ascii="Verdana" w:hAnsi="Verdana"/>
          <w:sz w:val="24"/>
          <w:szCs w:val="24"/>
        </w:rPr>
        <w:footnoteReference w:id="4"/>
      </w:r>
      <w:r w:rsidRPr="00BF36CB">
        <w:rPr>
          <w:rFonts w:ascii="Verdana" w:hAnsi="Verdana"/>
          <w:sz w:val="24"/>
          <w:szCs w:val="24"/>
        </w:rPr>
        <w:t>, un 58%, más de 733.000 M€</w:t>
      </w:r>
      <w:r>
        <w:rPr>
          <w:rFonts w:ascii="Verdana" w:hAnsi="Verdana"/>
          <w:sz w:val="24"/>
          <w:szCs w:val="24"/>
        </w:rPr>
        <w:t xml:space="preserve"> (que incluye un 14</w:t>
      </w:r>
      <w:r w:rsidRPr="00BF36CB">
        <w:rPr>
          <w:rFonts w:ascii="Verdana" w:hAnsi="Verdana"/>
          <w:sz w:val="24"/>
          <w:szCs w:val="24"/>
        </w:rPr>
        <w:t xml:space="preserve">% </w:t>
      </w:r>
      <w:r w:rsidR="005A3738">
        <w:rPr>
          <w:rFonts w:ascii="Verdana" w:hAnsi="Verdana"/>
          <w:sz w:val="24"/>
          <w:szCs w:val="24"/>
        </w:rPr>
        <w:t>de</w:t>
      </w:r>
      <w:r w:rsidRPr="00BF36CB">
        <w:rPr>
          <w:rFonts w:ascii="Verdana" w:hAnsi="Verdana"/>
          <w:sz w:val="24"/>
          <w:szCs w:val="24"/>
        </w:rPr>
        <w:t xml:space="preserve"> fondos europeos), se ha destinado a la creación de infraestructuras de transporte, hidráulicas, de medioambiente, de vivienda y de equipamiento social. El 42% restante se ha dedicado a otros conceptos de inversión y al mantenimiento de las infraestructuras ya realizadas en este periodo.</w:t>
      </w:r>
    </w:p>
    <w:p w:rsidR="002B250A" w:rsidRDefault="00880796" w:rsidP="00880796">
      <w:pPr>
        <w:spacing w:line="240" w:lineRule="auto"/>
        <w:jc w:val="both"/>
        <w:rPr>
          <w:rFonts w:ascii="Verdana" w:hAnsi="Verdana"/>
          <w:sz w:val="24"/>
          <w:szCs w:val="24"/>
        </w:rPr>
      </w:pPr>
      <w:r w:rsidRPr="00BF36CB">
        <w:rPr>
          <w:rFonts w:ascii="Verdana" w:hAnsi="Verdana"/>
          <w:sz w:val="24"/>
          <w:szCs w:val="24"/>
        </w:rPr>
        <w:t xml:space="preserve">El mayor esfuerzo inversor se ha centrado en las infraestructuras de transporte que, sin contabilizar su coste de mantenimiento, </w:t>
      </w:r>
      <w:r>
        <w:rPr>
          <w:rFonts w:ascii="Verdana" w:hAnsi="Verdana"/>
          <w:sz w:val="24"/>
          <w:szCs w:val="24"/>
        </w:rPr>
        <w:t xml:space="preserve">han consumido 302.000 M€ </w:t>
      </w:r>
      <w:r w:rsidR="002B250A" w:rsidRPr="00CB7302">
        <w:rPr>
          <w:rFonts w:ascii="Verdana" w:hAnsi="Verdana"/>
          <w:sz w:val="24"/>
          <w:szCs w:val="24"/>
        </w:rPr>
        <w:t>y a</w:t>
      </w:r>
      <w:r w:rsidR="002B250A">
        <w:rPr>
          <w:rFonts w:ascii="Verdana" w:hAnsi="Verdana"/>
          <w:sz w:val="24"/>
          <w:szCs w:val="24"/>
        </w:rPr>
        <w:t xml:space="preserve"> su contribución en nuestra desarrollo económico y social me referiré brevemente a continuación. </w:t>
      </w:r>
    </w:p>
    <w:p w:rsidR="003D0DC9" w:rsidRDefault="00CE573B" w:rsidP="008F26DC">
      <w:pPr>
        <w:jc w:val="both"/>
        <w:rPr>
          <w:rFonts w:ascii="Verdana" w:hAnsi="Verdana"/>
          <w:sz w:val="24"/>
          <w:szCs w:val="24"/>
        </w:rPr>
      </w:pPr>
      <w:r>
        <w:rPr>
          <w:rFonts w:ascii="Verdana" w:hAnsi="Verdana"/>
          <w:sz w:val="24"/>
          <w:szCs w:val="24"/>
        </w:rPr>
        <w:t>En</w:t>
      </w:r>
      <w:r w:rsidR="000E4765">
        <w:rPr>
          <w:rFonts w:ascii="Verdana" w:hAnsi="Verdana"/>
          <w:sz w:val="24"/>
          <w:szCs w:val="24"/>
        </w:rPr>
        <w:t xml:space="preserve"> </w:t>
      </w:r>
      <w:r>
        <w:rPr>
          <w:rFonts w:ascii="Verdana" w:hAnsi="Verdana"/>
          <w:sz w:val="24"/>
          <w:szCs w:val="24"/>
        </w:rPr>
        <w:t xml:space="preserve">nuestra red </w:t>
      </w:r>
      <w:r w:rsidR="000E4765">
        <w:rPr>
          <w:rFonts w:ascii="Verdana" w:hAnsi="Verdana"/>
          <w:sz w:val="24"/>
          <w:szCs w:val="24"/>
        </w:rPr>
        <w:t>aeropo</w:t>
      </w:r>
      <w:r w:rsidR="00B468AE">
        <w:rPr>
          <w:rFonts w:ascii="Verdana" w:hAnsi="Verdana"/>
          <w:sz w:val="24"/>
          <w:szCs w:val="24"/>
        </w:rPr>
        <w:t>rtuaria</w:t>
      </w:r>
      <w:r>
        <w:rPr>
          <w:rFonts w:ascii="Verdana" w:hAnsi="Verdana"/>
          <w:sz w:val="24"/>
          <w:szCs w:val="24"/>
        </w:rPr>
        <w:t xml:space="preserve"> </w:t>
      </w:r>
      <w:r w:rsidR="001C3756">
        <w:rPr>
          <w:rFonts w:ascii="Verdana" w:hAnsi="Verdana"/>
          <w:sz w:val="24"/>
          <w:szCs w:val="24"/>
        </w:rPr>
        <w:t>hemos invertido</w:t>
      </w:r>
      <w:r w:rsidR="00DF3BB2">
        <w:rPr>
          <w:rFonts w:ascii="Verdana" w:hAnsi="Verdana"/>
          <w:sz w:val="24"/>
          <w:szCs w:val="24"/>
        </w:rPr>
        <w:t xml:space="preserve"> 31.000</w:t>
      </w:r>
      <w:r w:rsidR="000E4765">
        <w:rPr>
          <w:rFonts w:ascii="Verdana" w:hAnsi="Verdana"/>
          <w:sz w:val="24"/>
          <w:szCs w:val="24"/>
        </w:rPr>
        <w:t xml:space="preserve"> M€,</w:t>
      </w:r>
      <w:r>
        <w:rPr>
          <w:rFonts w:ascii="Verdana" w:hAnsi="Verdana"/>
          <w:sz w:val="24"/>
          <w:szCs w:val="24"/>
        </w:rPr>
        <w:t xml:space="preserve"> y ello</w:t>
      </w:r>
      <w:r w:rsidR="000E4765">
        <w:rPr>
          <w:rFonts w:ascii="Verdana" w:hAnsi="Verdana"/>
          <w:sz w:val="24"/>
          <w:szCs w:val="24"/>
        </w:rPr>
        <w:t xml:space="preserve"> ha permitido incrementar de 45</w:t>
      </w:r>
      <w:r w:rsidR="003D0DC9">
        <w:rPr>
          <w:rFonts w:ascii="Verdana" w:hAnsi="Verdana"/>
          <w:sz w:val="24"/>
          <w:szCs w:val="24"/>
        </w:rPr>
        <w:t xml:space="preserve"> a 250</w:t>
      </w:r>
      <w:r w:rsidR="00341592">
        <w:rPr>
          <w:rFonts w:ascii="Verdana" w:hAnsi="Verdana"/>
          <w:sz w:val="24"/>
          <w:szCs w:val="24"/>
        </w:rPr>
        <w:t xml:space="preserve"> millones </w:t>
      </w:r>
      <w:r>
        <w:rPr>
          <w:rFonts w:ascii="Verdana" w:hAnsi="Verdana"/>
          <w:sz w:val="24"/>
          <w:szCs w:val="24"/>
        </w:rPr>
        <w:t>su</w:t>
      </w:r>
      <w:r w:rsidR="003D0DC9">
        <w:rPr>
          <w:rFonts w:ascii="Verdana" w:hAnsi="Verdana"/>
          <w:sz w:val="24"/>
          <w:szCs w:val="24"/>
        </w:rPr>
        <w:t xml:space="preserve"> tráfico anual </w:t>
      </w:r>
      <w:r w:rsidR="00341592">
        <w:rPr>
          <w:rFonts w:ascii="Verdana" w:hAnsi="Verdana"/>
          <w:sz w:val="24"/>
          <w:szCs w:val="24"/>
        </w:rPr>
        <w:t>de pasajeros</w:t>
      </w:r>
      <w:r w:rsidR="00634F15">
        <w:rPr>
          <w:rFonts w:ascii="Verdana" w:hAnsi="Verdana"/>
          <w:sz w:val="24"/>
          <w:szCs w:val="24"/>
        </w:rPr>
        <w:t>.</w:t>
      </w:r>
      <w:r>
        <w:rPr>
          <w:rFonts w:ascii="Verdana" w:hAnsi="Verdana"/>
          <w:sz w:val="24"/>
          <w:szCs w:val="24"/>
        </w:rPr>
        <w:t xml:space="preserve"> Cada millón de euros invertido ha generado </w:t>
      </w:r>
      <w:r w:rsidR="00541B33">
        <w:rPr>
          <w:rFonts w:ascii="Verdana" w:hAnsi="Verdana"/>
          <w:sz w:val="24"/>
          <w:szCs w:val="24"/>
        </w:rPr>
        <w:t>6.570 pasajeros más</w:t>
      </w:r>
      <w:r w:rsidR="00181266">
        <w:rPr>
          <w:rFonts w:ascii="Verdana" w:hAnsi="Verdana"/>
          <w:sz w:val="24"/>
          <w:szCs w:val="24"/>
        </w:rPr>
        <w:t xml:space="preserve"> en n</w:t>
      </w:r>
      <w:r w:rsidR="004A253A">
        <w:rPr>
          <w:rFonts w:ascii="Verdana" w:hAnsi="Verdana"/>
          <w:sz w:val="24"/>
          <w:szCs w:val="24"/>
        </w:rPr>
        <w:t>uestro</w:t>
      </w:r>
      <w:r w:rsidR="005A2B7D">
        <w:rPr>
          <w:rFonts w:ascii="Verdana" w:hAnsi="Verdana"/>
          <w:sz w:val="24"/>
          <w:szCs w:val="24"/>
        </w:rPr>
        <w:t xml:space="preserve">s </w:t>
      </w:r>
      <w:r w:rsidR="004A253A">
        <w:rPr>
          <w:rFonts w:ascii="Verdana" w:hAnsi="Verdana"/>
          <w:sz w:val="24"/>
          <w:szCs w:val="24"/>
        </w:rPr>
        <w:t>aeropuertos</w:t>
      </w:r>
      <w:r w:rsidR="00181266">
        <w:rPr>
          <w:rFonts w:ascii="Verdana" w:hAnsi="Verdana"/>
          <w:sz w:val="24"/>
          <w:szCs w:val="24"/>
        </w:rPr>
        <w:t xml:space="preserve">, </w:t>
      </w:r>
      <w:r>
        <w:rPr>
          <w:rFonts w:ascii="Verdana" w:hAnsi="Verdana"/>
          <w:sz w:val="24"/>
          <w:szCs w:val="24"/>
        </w:rPr>
        <w:t>impulsa</w:t>
      </w:r>
      <w:r w:rsidR="00181266">
        <w:rPr>
          <w:rFonts w:ascii="Verdana" w:hAnsi="Verdana"/>
          <w:sz w:val="24"/>
          <w:szCs w:val="24"/>
        </w:rPr>
        <w:t>n</w:t>
      </w:r>
      <w:r>
        <w:rPr>
          <w:rFonts w:ascii="Verdana" w:hAnsi="Verdana"/>
          <w:sz w:val="24"/>
          <w:szCs w:val="24"/>
        </w:rPr>
        <w:t xml:space="preserve">do </w:t>
      </w:r>
      <w:r w:rsidR="00181266">
        <w:rPr>
          <w:rFonts w:ascii="Verdana" w:hAnsi="Verdana"/>
          <w:sz w:val="24"/>
          <w:szCs w:val="24"/>
        </w:rPr>
        <w:t xml:space="preserve">con ello </w:t>
      </w:r>
      <w:r>
        <w:rPr>
          <w:rFonts w:ascii="Verdana" w:hAnsi="Verdana"/>
          <w:sz w:val="24"/>
          <w:szCs w:val="24"/>
        </w:rPr>
        <w:t>una de nuestras mayores palan</w:t>
      </w:r>
      <w:r w:rsidR="00B468AE">
        <w:rPr>
          <w:rFonts w:ascii="Verdana" w:hAnsi="Verdana"/>
          <w:sz w:val="24"/>
          <w:szCs w:val="24"/>
        </w:rPr>
        <w:t xml:space="preserve">cas de </w:t>
      </w:r>
      <w:r w:rsidR="00181266">
        <w:rPr>
          <w:rFonts w:ascii="Verdana" w:hAnsi="Verdana"/>
          <w:sz w:val="24"/>
          <w:szCs w:val="24"/>
        </w:rPr>
        <w:t>competitividad</w:t>
      </w:r>
      <w:r w:rsidR="00B468AE">
        <w:rPr>
          <w:rFonts w:ascii="Verdana" w:hAnsi="Verdana"/>
          <w:sz w:val="24"/>
          <w:szCs w:val="24"/>
        </w:rPr>
        <w:t>, el turismo. A</w:t>
      </w:r>
      <w:r w:rsidR="005A2B7D">
        <w:rPr>
          <w:rFonts w:ascii="Verdana" w:hAnsi="Verdana"/>
          <w:sz w:val="24"/>
          <w:szCs w:val="24"/>
        </w:rPr>
        <w:t>ctualmente ocho de cada diez</w:t>
      </w:r>
      <w:r w:rsidR="00DA340D">
        <w:rPr>
          <w:rFonts w:ascii="Verdana" w:hAnsi="Verdana"/>
          <w:sz w:val="24"/>
          <w:szCs w:val="24"/>
        </w:rPr>
        <w:t xml:space="preserve"> turistas que visitan nuestro país lo hacen a travé</w:t>
      </w:r>
      <w:r>
        <w:rPr>
          <w:rFonts w:ascii="Verdana" w:hAnsi="Verdana"/>
          <w:sz w:val="24"/>
          <w:szCs w:val="24"/>
        </w:rPr>
        <w:t>s de nuestra red de aeropuertos</w:t>
      </w:r>
      <w:r w:rsidR="00DA340D">
        <w:rPr>
          <w:rFonts w:ascii="Verdana" w:hAnsi="Verdana"/>
          <w:sz w:val="24"/>
          <w:szCs w:val="24"/>
        </w:rPr>
        <w:t xml:space="preserve"> </w:t>
      </w:r>
      <w:r w:rsidR="005A3738">
        <w:rPr>
          <w:rFonts w:ascii="Verdana" w:hAnsi="Verdana"/>
          <w:sz w:val="24"/>
          <w:szCs w:val="24"/>
        </w:rPr>
        <w:t xml:space="preserve">generando </w:t>
      </w:r>
      <w:r w:rsidR="005A2B7D">
        <w:rPr>
          <w:rFonts w:ascii="Verdana" w:hAnsi="Verdana"/>
          <w:sz w:val="24"/>
          <w:szCs w:val="24"/>
        </w:rPr>
        <w:t xml:space="preserve">28.000 </w:t>
      </w:r>
      <w:r w:rsidR="00AF6459">
        <w:rPr>
          <w:rFonts w:ascii="Verdana" w:hAnsi="Verdana"/>
          <w:sz w:val="24"/>
          <w:szCs w:val="24"/>
        </w:rPr>
        <w:t xml:space="preserve">M€ </w:t>
      </w:r>
      <w:r w:rsidR="005A2B7D">
        <w:rPr>
          <w:rFonts w:ascii="Verdana" w:hAnsi="Verdana"/>
          <w:sz w:val="24"/>
          <w:szCs w:val="24"/>
        </w:rPr>
        <w:t>más</w:t>
      </w:r>
      <w:r w:rsidR="000D077C">
        <w:rPr>
          <w:rFonts w:ascii="Verdana" w:hAnsi="Verdana"/>
          <w:sz w:val="24"/>
          <w:szCs w:val="24"/>
        </w:rPr>
        <w:t xml:space="preserve"> de actividad económica </w:t>
      </w:r>
      <w:r w:rsidR="005A2B7D">
        <w:rPr>
          <w:rFonts w:ascii="Verdana" w:hAnsi="Verdana"/>
          <w:sz w:val="24"/>
          <w:szCs w:val="24"/>
        </w:rPr>
        <w:t>al año</w:t>
      </w:r>
      <w:r w:rsidR="00F10D58">
        <w:rPr>
          <w:rFonts w:ascii="Verdana" w:hAnsi="Verdana"/>
          <w:sz w:val="24"/>
          <w:szCs w:val="24"/>
        </w:rPr>
        <w:t xml:space="preserve">. </w:t>
      </w:r>
      <w:r>
        <w:rPr>
          <w:rFonts w:ascii="Verdana" w:hAnsi="Verdana"/>
          <w:sz w:val="24"/>
          <w:szCs w:val="24"/>
        </w:rPr>
        <w:t xml:space="preserve">Y ello ha </w:t>
      </w:r>
      <w:r w:rsidR="00AF6459">
        <w:rPr>
          <w:rFonts w:ascii="Verdana" w:hAnsi="Verdana"/>
          <w:sz w:val="24"/>
          <w:szCs w:val="24"/>
        </w:rPr>
        <w:t>contribuido a consolidar</w:t>
      </w:r>
      <w:r w:rsidR="006E4F4B">
        <w:rPr>
          <w:rFonts w:ascii="Verdana" w:hAnsi="Verdana"/>
          <w:sz w:val="24"/>
          <w:szCs w:val="24"/>
        </w:rPr>
        <w:t xml:space="preserve"> a nuestro país, </w:t>
      </w:r>
      <w:r w:rsidR="00AF6459">
        <w:rPr>
          <w:rFonts w:ascii="Verdana" w:hAnsi="Verdana"/>
          <w:sz w:val="24"/>
          <w:szCs w:val="24"/>
        </w:rPr>
        <w:t>como</w:t>
      </w:r>
      <w:r w:rsidR="00610982">
        <w:rPr>
          <w:rFonts w:ascii="Verdana" w:hAnsi="Verdana"/>
          <w:sz w:val="24"/>
          <w:szCs w:val="24"/>
        </w:rPr>
        <w:t xml:space="preserve"> </w:t>
      </w:r>
      <w:r w:rsidR="00F372FA">
        <w:rPr>
          <w:rFonts w:ascii="Verdana" w:hAnsi="Verdana"/>
          <w:sz w:val="24"/>
          <w:szCs w:val="24"/>
        </w:rPr>
        <w:t xml:space="preserve">la tercera </w:t>
      </w:r>
      <w:r w:rsidR="005A2B7D">
        <w:rPr>
          <w:rFonts w:ascii="Verdana" w:hAnsi="Verdana"/>
          <w:sz w:val="24"/>
          <w:szCs w:val="24"/>
        </w:rPr>
        <w:t>potencia</w:t>
      </w:r>
      <w:r w:rsidR="00F372FA">
        <w:rPr>
          <w:rFonts w:ascii="Verdana" w:hAnsi="Verdana"/>
          <w:sz w:val="24"/>
          <w:szCs w:val="24"/>
        </w:rPr>
        <w:t xml:space="preserve"> mundial en ing</w:t>
      </w:r>
      <w:r w:rsidR="000D077C">
        <w:rPr>
          <w:rFonts w:ascii="Verdana" w:hAnsi="Verdana"/>
          <w:sz w:val="24"/>
          <w:szCs w:val="24"/>
        </w:rPr>
        <w:t xml:space="preserve">resos por turismo internacional, </w:t>
      </w:r>
      <w:r w:rsidR="0052231A">
        <w:rPr>
          <w:rFonts w:ascii="Verdana" w:hAnsi="Verdana"/>
          <w:sz w:val="24"/>
          <w:szCs w:val="24"/>
        </w:rPr>
        <w:t>solo superados por</w:t>
      </w:r>
      <w:r w:rsidR="00F372FA">
        <w:rPr>
          <w:rFonts w:ascii="Verdana" w:hAnsi="Verdana"/>
          <w:sz w:val="24"/>
          <w:szCs w:val="24"/>
        </w:rPr>
        <w:t xml:space="preserve"> Estados Unidos y China. </w:t>
      </w:r>
    </w:p>
    <w:p w:rsidR="008D378C" w:rsidRDefault="00CE573B" w:rsidP="008F26DC">
      <w:pPr>
        <w:jc w:val="both"/>
        <w:rPr>
          <w:rFonts w:ascii="Verdana" w:hAnsi="Verdana"/>
          <w:sz w:val="24"/>
          <w:szCs w:val="24"/>
        </w:rPr>
      </w:pPr>
      <w:r>
        <w:rPr>
          <w:rFonts w:ascii="Verdana" w:hAnsi="Verdana"/>
          <w:sz w:val="24"/>
          <w:szCs w:val="24"/>
        </w:rPr>
        <w:t>En nuestra red portuaria hemos invertido</w:t>
      </w:r>
      <w:r w:rsidR="008D378C">
        <w:rPr>
          <w:rFonts w:ascii="Verdana" w:hAnsi="Verdana"/>
          <w:sz w:val="24"/>
          <w:szCs w:val="24"/>
        </w:rPr>
        <w:t xml:space="preserve"> 21.000</w:t>
      </w:r>
      <w:r w:rsidR="00610982">
        <w:rPr>
          <w:rFonts w:ascii="Verdana" w:hAnsi="Verdana"/>
          <w:sz w:val="24"/>
          <w:szCs w:val="24"/>
        </w:rPr>
        <w:t xml:space="preserve"> M€</w:t>
      </w:r>
      <w:r w:rsidR="00634F15">
        <w:rPr>
          <w:rFonts w:ascii="Verdana" w:hAnsi="Verdana"/>
          <w:sz w:val="24"/>
          <w:szCs w:val="24"/>
        </w:rPr>
        <w:t xml:space="preserve">, </w:t>
      </w:r>
      <w:r w:rsidR="005A2B7D">
        <w:rPr>
          <w:rFonts w:ascii="Verdana" w:hAnsi="Verdana"/>
          <w:sz w:val="24"/>
          <w:szCs w:val="24"/>
        </w:rPr>
        <w:t>lo que ha</w:t>
      </w:r>
      <w:r w:rsidR="00697616">
        <w:rPr>
          <w:rFonts w:ascii="Verdana" w:hAnsi="Verdana"/>
          <w:sz w:val="24"/>
          <w:szCs w:val="24"/>
        </w:rPr>
        <w:t xml:space="preserve"> </w:t>
      </w:r>
      <w:r w:rsidR="00634F15">
        <w:rPr>
          <w:rFonts w:ascii="Verdana" w:hAnsi="Verdana"/>
          <w:sz w:val="24"/>
          <w:szCs w:val="24"/>
        </w:rPr>
        <w:t>permitido incrementar</w:t>
      </w:r>
      <w:r w:rsidR="00EA7879">
        <w:rPr>
          <w:rFonts w:ascii="Verdana" w:hAnsi="Verdana"/>
          <w:sz w:val="24"/>
          <w:szCs w:val="24"/>
        </w:rPr>
        <w:t xml:space="preserve"> de 227 a 545 mi</w:t>
      </w:r>
      <w:r w:rsidR="00B468AE">
        <w:rPr>
          <w:rFonts w:ascii="Verdana" w:hAnsi="Verdana"/>
          <w:sz w:val="24"/>
          <w:szCs w:val="24"/>
        </w:rPr>
        <w:t xml:space="preserve">llones </w:t>
      </w:r>
      <w:r w:rsidR="004D02A9">
        <w:rPr>
          <w:rFonts w:ascii="Verdana" w:hAnsi="Verdana"/>
          <w:sz w:val="24"/>
          <w:szCs w:val="24"/>
        </w:rPr>
        <w:t xml:space="preserve">de toneladas </w:t>
      </w:r>
      <w:r w:rsidR="00B468AE">
        <w:rPr>
          <w:rFonts w:ascii="Verdana" w:hAnsi="Verdana"/>
          <w:sz w:val="24"/>
          <w:szCs w:val="24"/>
        </w:rPr>
        <w:t>su tráfico</w:t>
      </w:r>
      <w:r w:rsidR="00697616">
        <w:rPr>
          <w:rFonts w:ascii="Verdana" w:hAnsi="Verdana"/>
          <w:sz w:val="24"/>
          <w:szCs w:val="24"/>
        </w:rPr>
        <w:t xml:space="preserve"> </w:t>
      </w:r>
      <w:r w:rsidR="00B468AE">
        <w:rPr>
          <w:rFonts w:ascii="Verdana" w:hAnsi="Verdana"/>
          <w:sz w:val="24"/>
          <w:szCs w:val="24"/>
        </w:rPr>
        <w:t>anual</w:t>
      </w:r>
      <w:r w:rsidR="00634F15">
        <w:rPr>
          <w:rFonts w:ascii="Verdana" w:hAnsi="Verdana"/>
          <w:sz w:val="24"/>
          <w:szCs w:val="24"/>
        </w:rPr>
        <w:t xml:space="preserve"> de mercancías.</w:t>
      </w:r>
      <w:r w:rsidR="00704E5F">
        <w:rPr>
          <w:rFonts w:ascii="Verdana" w:hAnsi="Verdana"/>
          <w:sz w:val="24"/>
          <w:szCs w:val="24"/>
        </w:rPr>
        <w:t xml:space="preserve"> </w:t>
      </w:r>
      <w:r>
        <w:rPr>
          <w:rFonts w:ascii="Verdana" w:hAnsi="Verdana"/>
          <w:sz w:val="24"/>
          <w:szCs w:val="24"/>
        </w:rPr>
        <w:t xml:space="preserve">Cada millón de euros invertido ha generado </w:t>
      </w:r>
      <w:r w:rsidR="00931619">
        <w:rPr>
          <w:rFonts w:ascii="Verdana" w:hAnsi="Verdana"/>
          <w:sz w:val="24"/>
          <w:szCs w:val="24"/>
        </w:rPr>
        <w:t xml:space="preserve">15.141 toneladas </w:t>
      </w:r>
      <w:r>
        <w:rPr>
          <w:rFonts w:ascii="Verdana" w:hAnsi="Verdana"/>
          <w:sz w:val="24"/>
          <w:szCs w:val="24"/>
        </w:rPr>
        <w:t>más de tr</w:t>
      </w:r>
      <w:r w:rsidR="009A41B6">
        <w:rPr>
          <w:rFonts w:ascii="Verdana" w:hAnsi="Verdana"/>
          <w:sz w:val="24"/>
          <w:szCs w:val="24"/>
        </w:rPr>
        <w:t>áfico</w:t>
      </w:r>
      <w:r w:rsidR="00D52B57">
        <w:rPr>
          <w:rFonts w:ascii="Verdana" w:hAnsi="Verdana"/>
          <w:sz w:val="24"/>
          <w:szCs w:val="24"/>
        </w:rPr>
        <w:t>, y disponemos</w:t>
      </w:r>
      <w:r w:rsidR="00181266">
        <w:rPr>
          <w:rFonts w:ascii="Verdana" w:hAnsi="Verdana"/>
          <w:sz w:val="24"/>
          <w:szCs w:val="24"/>
        </w:rPr>
        <w:t xml:space="preserve"> </w:t>
      </w:r>
      <w:r w:rsidR="00EA7879">
        <w:rPr>
          <w:rFonts w:ascii="Verdana" w:hAnsi="Verdana"/>
          <w:sz w:val="24"/>
          <w:szCs w:val="24"/>
        </w:rPr>
        <w:t>de una red</w:t>
      </w:r>
      <w:r>
        <w:rPr>
          <w:rFonts w:ascii="Verdana" w:hAnsi="Verdana"/>
          <w:sz w:val="24"/>
          <w:szCs w:val="24"/>
        </w:rPr>
        <w:t xml:space="preserve"> </w:t>
      </w:r>
      <w:r w:rsidR="00EA7879">
        <w:rPr>
          <w:rFonts w:ascii="Verdana" w:hAnsi="Verdana"/>
          <w:sz w:val="24"/>
          <w:szCs w:val="24"/>
        </w:rPr>
        <w:t xml:space="preserve">con </w:t>
      </w:r>
      <w:r w:rsidR="00931619">
        <w:rPr>
          <w:rFonts w:ascii="Verdana" w:hAnsi="Verdana"/>
          <w:sz w:val="24"/>
          <w:szCs w:val="24"/>
        </w:rPr>
        <w:t xml:space="preserve">una capacidad instalada </w:t>
      </w:r>
      <w:r w:rsidR="00EA7879">
        <w:rPr>
          <w:rFonts w:ascii="Verdana" w:hAnsi="Verdana"/>
          <w:sz w:val="24"/>
          <w:szCs w:val="24"/>
        </w:rPr>
        <w:t xml:space="preserve">adecuada para </w:t>
      </w:r>
      <w:r w:rsidR="0031099A">
        <w:rPr>
          <w:rFonts w:ascii="Verdana" w:hAnsi="Verdana"/>
          <w:sz w:val="24"/>
          <w:szCs w:val="24"/>
        </w:rPr>
        <w:t xml:space="preserve">garantizar la sostenibilidad </w:t>
      </w:r>
      <w:r w:rsidR="00882138">
        <w:rPr>
          <w:rFonts w:ascii="Verdana" w:hAnsi="Verdana"/>
          <w:sz w:val="24"/>
          <w:szCs w:val="24"/>
        </w:rPr>
        <w:t xml:space="preserve">futura </w:t>
      </w:r>
      <w:r w:rsidR="0031099A">
        <w:rPr>
          <w:rFonts w:ascii="Verdana" w:hAnsi="Verdana"/>
          <w:sz w:val="24"/>
          <w:szCs w:val="24"/>
        </w:rPr>
        <w:t xml:space="preserve">de nuestra actividad exportadora. </w:t>
      </w:r>
    </w:p>
    <w:p w:rsidR="0048252C" w:rsidRPr="00AD497D" w:rsidRDefault="00181266" w:rsidP="008D378C">
      <w:pPr>
        <w:jc w:val="both"/>
        <w:rPr>
          <w:rFonts w:ascii="Verdana" w:hAnsi="Verdana"/>
          <w:color w:val="0000CC"/>
          <w:sz w:val="24"/>
          <w:szCs w:val="24"/>
        </w:rPr>
      </w:pPr>
      <w:r>
        <w:rPr>
          <w:rFonts w:ascii="Verdana" w:hAnsi="Verdana"/>
          <w:sz w:val="24"/>
          <w:szCs w:val="24"/>
        </w:rPr>
        <w:t>L</w:t>
      </w:r>
      <w:r w:rsidR="008D378C">
        <w:rPr>
          <w:rFonts w:ascii="Verdana" w:hAnsi="Verdana"/>
          <w:sz w:val="24"/>
          <w:szCs w:val="24"/>
        </w:rPr>
        <w:t xml:space="preserve">as exportaciones de bienes y servicios en nuestro PIB se </w:t>
      </w:r>
      <w:r w:rsidR="00697616">
        <w:rPr>
          <w:rFonts w:ascii="Verdana" w:hAnsi="Verdana"/>
          <w:sz w:val="24"/>
          <w:szCs w:val="24"/>
        </w:rPr>
        <w:t>han</w:t>
      </w:r>
      <w:r w:rsidR="008D378C">
        <w:rPr>
          <w:rFonts w:ascii="Verdana" w:hAnsi="Verdana"/>
          <w:sz w:val="24"/>
          <w:szCs w:val="24"/>
        </w:rPr>
        <w:t xml:space="preserve"> multiplicado por </w:t>
      </w:r>
      <w:r w:rsidR="00AF6459">
        <w:rPr>
          <w:rFonts w:ascii="Verdana" w:hAnsi="Verdana"/>
          <w:sz w:val="24"/>
          <w:szCs w:val="24"/>
        </w:rPr>
        <w:t>2,5 veces</w:t>
      </w:r>
      <w:r w:rsidR="008D378C">
        <w:rPr>
          <w:rFonts w:ascii="Verdana" w:hAnsi="Verdana"/>
          <w:sz w:val="24"/>
          <w:szCs w:val="24"/>
        </w:rPr>
        <w:t xml:space="preserve"> en los últimos 40 años, </w:t>
      </w:r>
      <w:r w:rsidR="00EA7879">
        <w:rPr>
          <w:rFonts w:ascii="Verdana" w:hAnsi="Verdana"/>
          <w:sz w:val="24"/>
          <w:szCs w:val="24"/>
        </w:rPr>
        <w:t>situándonos</w:t>
      </w:r>
      <w:r w:rsidR="00931619">
        <w:rPr>
          <w:rFonts w:ascii="Verdana" w:hAnsi="Verdana"/>
          <w:sz w:val="24"/>
          <w:szCs w:val="24"/>
        </w:rPr>
        <w:t xml:space="preserve"> en </w:t>
      </w:r>
      <w:r w:rsidR="00704E5F">
        <w:rPr>
          <w:rFonts w:ascii="Verdana" w:hAnsi="Verdana"/>
          <w:sz w:val="24"/>
          <w:szCs w:val="24"/>
        </w:rPr>
        <w:t xml:space="preserve">segunda posición </w:t>
      </w:r>
      <w:r w:rsidR="00D52B57">
        <w:rPr>
          <w:rFonts w:ascii="Verdana" w:hAnsi="Verdana"/>
          <w:sz w:val="24"/>
          <w:szCs w:val="24"/>
        </w:rPr>
        <w:t xml:space="preserve">en Europa </w:t>
      </w:r>
      <w:r w:rsidR="00931619">
        <w:rPr>
          <w:rFonts w:ascii="Verdana" w:hAnsi="Verdana"/>
          <w:sz w:val="24"/>
          <w:szCs w:val="24"/>
        </w:rPr>
        <w:t xml:space="preserve">por </w:t>
      </w:r>
      <w:r w:rsidR="00704E5F">
        <w:rPr>
          <w:rFonts w:ascii="Verdana" w:hAnsi="Verdana"/>
          <w:sz w:val="24"/>
          <w:szCs w:val="24"/>
        </w:rPr>
        <w:t xml:space="preserve">detrás de </w:t>
      </w:r>
      <w:r w:rsidR="00806BCF">
        <w:rPr>
          <w:rFonts w:ascii="Verdana" w:hAnsi="Verdana"/>
          <w:sz w:val="24"/>
          <w:szCs w:val="24"/>
        </w:rPr>
        <w:t>Alemania</w:t>
      </w:r>
      <w:r>
        <w:rPr>
          <w:rFonts w:ascii="Verdana" w:hAnsi="Verdana"/>
          <w:sz w:val="24"/>
          <w:szCs w:val="24"/>
        </w:rPr>
        <w:t>,</w:t>
      </w:r>
      <w:r w:rsidR="00ED1E33">
        <w:rPr>
          <w:rFonts w:ascii="Verdana" w:hAnsi="Verdana"/>
          <w:sz w:val="24"/>
          <w:szCs w:val="24"/>
        </w:rPr>
        <w:t xml:space="preserve"> y el modo </w:t>
      </w:r>
      <w:r w:rsidR="00ED1E33">
        <w:rPr>
          <w:rFonts w:ascii="Verdana" w:hAnsi="Verdana"/>
          <w:sz w:val="24"/>
          <w:szCs w:val="24"/>
        </w:rPr>
        <w:lastRenderedPageBreak/>
        <w:t>marítimo, actualmente representa el 38% de las importaciones y el 33</w:t>
      </w:r>
      <w:r w:rsidR="005A3738">
        <w:rPr>
          <w:rFonts w:ascii="Verdana" w:hAnsi="Verdana"/>
          <w:sz w:val="24"/>
          <w:szCs w:val="24"/>
        </w:rPr>
        <w:t>% de las exportaciones.</w:t>
      </w:r>
    </w:p>
    <w:p w:rsidR="007909FA" w:rsidRDefault="00EA7879" w:rsidP="008D378C">
      <w:pPr>
        <w:jc w:val="both"/>
        <w:rPr>
          <w:rFonts w:ascii="Verdana" w:hAnsi="Verdana"/>
          <w:sz w:val="24"/>
          <w:szCs w:val="24"/>
        </w:rPr>
      </w:pPr>
      <w:r>
        <w:rPr>
          <w:rFonts w:ascii="Verdana" w:hAnsi="Verdana"/>
          <w:sz w:val="24"/>
          <w:szCs w:val="24"/>
        </w:rPr>
        <w:t>En nuestra red viaria</w:t>
      </w:r>
      <w:r w:rsidR="00FC4286" w:rsidRPr="00FC4286">
        <w:rPr>
          <w:rFonts w:ascii="Verdana" w:hAnsi="Verdana"/>
          <w:sz w:val="24"/>
          <w:szCs w:val="24"/>
        </w:rPr>
        <w:t xml:space="preserve"> </w:t>
      </w:r>
      <w:r w:rsidR="002A6783">
        <w:rPr>
          <w:rFonts w:ascii="Verdana" w:hAnsi="Verdana"/>
          <w:sz w:val="24"/>
          <w:szCs w:val="24"/>
        </w:rPr>
        <w:t xml:space="preserve">hemos </w:t>
      </w:r>
      <w:r>
        <w:rPr>
          <w:rFonts w:ascii="Verdana" w:hAnsi="Verdana"/>
          <w:sz w:val="24"/>
          <w:szCs w:val="24"/>
        </w:rPr>
        <w:t>invertido 189.000 millones de euros</w:t>
      </w:r>
      <w:r w:rsidR="000C46D7">
        <w:rPr>
          <w:rFonts w:ascii="Verdana" w:hAnsi="Verdana"/>
          <w:sz w:val="24"/>
          <w:szCs w:val="24"/>
        </w:rPr>
        <w:t xml:space="preserve"> incrementando su longitud en estos 4</w:t>
      </w:r>
      <w:r w:rsidR="008227B1">
        <w:rPr>
          <w:rFonts w:ascii="Verdana" w:hAnsi="Verdana"/>
          <w:sz w:val="24"/>
          <w:szCs w:val="24"/>
        </w:rPr>
        <w:t>0 años en más de</w:t>
      </w:r>
      <w:r w:rsidR="00325E7E">
        <w:rPr>
          <w:rFonts w:ascii="Verdana" w:hAnsi="Verdana"/>
          <w:sz w:val="24"/>
          <w:szCs w:val="24"/>
        </w:rPr>
        <w:t xml:space="preserve"> 16.2</w:t>
      </w:r>
      <w:r w:rsidR="000C46D7">
        <w:rPr>
          <w:rFonts w:ascii="Verdana" w:hAnsi="Verdana"/>
          <w:sz w:val="24"/>
          <w:szCs w:val="24"/>
        </w:rPr>
        <w:t xml:space="preserve">00 </w:t>
      </w:r>
      <w:r w:rsidR="007909FA">
        <w:rPr>
          <w:rFonts w:ascii="Verdana" w:hAnsi="Verdana"/>
          <w:sz w:val="24"/>
          <w:szCs w:val="24"/>
        </w:rPr>
        <w:t>km</w:t>
      </w:r>
      <w:r w:rsidR="000C46D7">
        <w:rPr>
          <w:rFonts w:ascii="Verdana" w:hAnsi="Verdana"/>
          <w:sz w:val="24"/>
          <w:szCs w:val="24"/>
        </w:rPr>
        <w:t xml:space="preserve">, </w:t>
      </w:r>
      <w:r w:rsidR="00AD497D">
        <w:rPr>
          <w:rFonts w:ascii="Verdana" w:hAnsi="Verdana"/>
          <w:sz w:val="24"/>
          <w:szCs w:val="24"/>
        </w:rPr>
        <w:t>casi en su</w:t>
      </w:r>
      <w:r w:rsidR="000C46D7">
        <w:rPr>
          <w:rFonts w:ascii="Verdana" w:hAnsi="Verdana"/>
          <w:sz w:val="24"/>
          <w:szCs w:val="24"/>
        </w:rPr>
        <w:t xml:space="preserve"> totalidad de gran capacidad.</w:t>
      </w:r>
      <w:r w:rsidR="00325E7E">
        <w:rPr>
          <w:rFonts w:ascii="Verdana" w:hAnsi="Verdana"/>
          <w:sz w:val="24"/>
          <w:szCs w:val="24"/>
        </w:rPr>
        <w:t xml:space="preserve"> A finales de 1975 </w:t>
      </w:r>
      <w:r w:rsidR="00181266">
        <w:rPr>
          <w:rFonts w:ascii="Verdana" w:hAnsi="Verdana"/>
          <w:sz w:val="24"/>
          <w:szCs w:val="24"/>
        </w:rPr>
        <w:t>disponíamos de</w:t>
      </w:r>
      <w:r w:rsidR="00325E7E">
        <w:rPr>
          <w:rFonts w:ascii="Verdana" w:hAnsi="Verdana"/>
          <w:sz w:val="24"/>
          <w:szCs w:val="24"/>
        </w:rPr>
        <w:t xml:space="preserve"> 269 kilómetros de autovías y 619 kilómetros de autopistas. Actualmente disfrutamos de una red de gran capacidad que supera los 17.100 kilómetros habiéndose incrementado las </w:t>
      </w:r>
      <w:r w:rsidR="000C46D7">
        <w:rPr>
          <w:rFonts w:ascii="Verdana" w:hAnsi="Verdana"/>
          <w:sz w:val="24"/>
          <w:szCs w:val="24"/>
        </w:rPr>
        <w:t xml:space="preserve">redes de </w:t>
      </w:r>
      <w:r w:rsidR="007909FA">
        <w:rPr>
          <w:rFonts w:ascii="Verdana" w:hAnsi="Verdana"/>
          <w:sz w:val="24"/>
          <w:szCs w:val="24"/>
        </w:rPr>
        <w:t>autovías</w:t>
      </w:r>
      <w:r w:rsidR="00181266">
        <w:rPr>
          <w:rFonts w:ascii="Verdana" w:hAnsi="Verdana"/>
          <w:sz w:val="24"/>
          <w:szCs w:val="24"/>
        </w:rPr>
        <w:t xml:space="preserve"> y </w:t>
      </w:r>
      <w:r w:rsidR="00BB1268">
        <w:rPr>
          <w:rFonts w:ascii="Verdana" w:hAnsi="Verdana"/>
          <w:sz w:val="24"/>
          <w:szCs w:val="24"/>
        </w:rPr>
        <w:t xml:space="preserve">autopistas </w:t>
      </w:r>
      <w:r w:rsidR="00325E7E">
        <w:rPr>
          <w:rFonts w:ascii="Verdana" w:hAnsi="Verdana"/>
          <w:sz w:val="24"/>
          <w:szCs w:val="24"/>
        </w:rPr>
        <w:t>en 12</w:t>
      </w:r>
      <w:r w:rsidR="008227B1">
        <w:rPr>
          <w:rFonts w:ascii="Verdana" w:hAnsi="Verdana"/>
          <w:sz w:val="24"/>
          <w:szCs w:val="24"/>
        </w:rPr>
        <w:t>.</w:t>
      </w:r>
      <w:r w:rsidR="00181266">
        <w:rPr>
          <w:rFonts w:ascii="Verdana" w:hAnsi="Verdana"/>
          <w:sz w:val="24"/>
          <w:szCs w:val="24"/>
        </w:rPr>
        <w:t xml:space="preserve">136 y </w:t>
      </w:r>
      <w:r w:rsidR="00325E7E">
        <w:rPr>
          <w:rFonts w:ascii="Verdana" w:hAnsi="Verdana"/>
          <w:sz w:val="24"/>
          <w:szCs w:val="24"/>
        </w:rPr>
        <w:t>2.420</w:t>
      </w:r>
      <w:r w:rsidR="00181266">
        <w:rPr>
          <w:rFonts w:ascii="Verdana" w:hAnsi="Verdana"/>
          <w:sz w:val="24"/>
          <w:szCs w:val="24"/>
        </w:rPr>
        <w:t xml:space="preserve"> y </w:t>
      </w:r>
      <w:r w:rsidR="00B468AE">
        <w:rPr>
          <w:rFonts w:ascii="Verdana" w:hAnsi="Verdana"/>
          <w:sz w:val="24"/>
          <w:szCs w:val="24"/>
        </w:rPr>
        <w:t xml:space="preserve">km respectivamente, </w:t>
      </w:r>
      <w:r w:rsidR="00AD497D">
        <w:rPr>
          <w:rFonts w:ascii="Verdana" w:hAnsi="Verdana"/>
          <w:sz w:val="24"/>
          <w:szCs w:val="24"/>
        </w:rPr>
        <w:t>lo que</w:t>
      </w:r>
      <w:r w:rsidR="00BB1268">
        <w:rPr>
          <w:rFonts w:ascii="Verdana" w:hAnsi="Verdana"/>
          <w:sz w:val="24"/>
          <w:szCs w:val="24"/>
        </w:rPr>
        <w:t xml:space="preserve"> ha </w:t>
      </w:r>
      <w:r w:rsidR="000C46D7">
        <w:rPr>
          <w:rFonts w:ascii="Verdana" w:hAnsi="Verdana"/>
          <w:sz w:val="24"/>
          <w:szCs w:val="24"/>
        </w:rPr>
        <w:t xml:space="preserve">implicado un salto exponencial en movilidad y </w:t>
      </w:r>
      <w:r w:rsidR="00BB1268">
        <w:rPr>
          <w:rFonts w:ascii="Verdana" w:hAnsi="Verdana"/>
          <w:sz w:val="24"/>
          <w:szCs w:val="24"/>
        </w:rPr>
        <w:t xml:space="preserve">reducción de la accidentalidad. </w:t>
      </w:r>
    </w:p>
    <w:p w:rsidR="00A8191A" w:rsidRDefault="000C46D7" w:rsidP="008D378C">
      <w:pPr>
        <w:jc w:val="both"/>
        <w:rPr>
          <w:rFonts w:ascii="Verdana" w:hAnsi="Verdana"/>
          <w:sz w:val="24"/>
          <w:szCs w:val="24"/>
        </w:rPr>
      </w:pPr>
      <w:r>
        <w:rPr>
          <w:rFonts w:ascii="Verdana" w:hAnsi="Verdana"/>
          <w:sz w:val="24"/>
          <w:szCs w:val="24"/>
        </w:rPr>
        <w:t>L</w:t>
      </w:r>
      <w:r w:rsidR="004D02A9">
        <w:rPr>
          <w:rFonts w:ascii="Verdana" w:hAnsi="Verdana"/>
          <w:sz w:val="24"/>
          <w:szCs w:val="24"/>
        </w:rPr>
        <w:t>a intensidad media</w:t>
      </w:r>
      <w:r w:rsidR="00A8191A">
        <w:rPr>
          <w:rFonts w:ascii="Verdana" w:hAnsi="Verdana"/>
          <w:sz w:val="24"/>
          <w:szCs w:val="24"/>
        </w:rPr>
        <w:t xml:space="preserve"> de tráfico se ha </w:t>
      </w:r>
      <w:r w:rsidR="007F126B">
        <w:rPr>
          <w:rFonts w:ascii="Verdana" w:hAnsi="Verdana"/>
          <w:sz w:val="24"/>
          <w:szCs w:val="24"/>
        </w:rPr>
        <w:t>duplicado</w:t>
      </w:r>
      <w:r w:rsidR="00A8191A">
        <w:rPr>
          <w:rFonts w:ascii="Verdana" w:hAnsi="Verdana"/>
          <w:sz w:val="24"/>
          <w:szCs w:val="24"/>
        </w:rPr>
        <w:t xml:space="preserve"> en</w:t>
      </w:r>
      <w:r>
        <w:rPr>
          <w:rFonts w:ascii="Verdana" w:hAnsi="Verdana"/>
          <w:sz w:val="24"/>
          <w:szCs w:val="24"/>
        </w:rPr>
        <w:t xml:space="preserve"> </w:t>
      </w:r>
      <w:r w:rsidR="00AD497D">
        <w:rPr>
          <w:rFonts w:ascii="Verdana" w:hAnsi="Verdana"/>
          <w:sz w:val="24"/>
          <w:szCs w:val="24"/>
        </w:rPr>
        <w:t>las</w:t>
      </w:r>
      <w:r>
        <w:rPr>
          <w:rFonts w:ascii="Verdana" w:hAnsi="Verdana"/>
          <w:sz w:val="24"/>
          <w:szCs w:val="24"/>
        </w:rPr>
        <w:t xml:space="preserve"> autopistas </w:t>
      </w:r>
      <w:r w:rsidR="00081C1A">
        <w:rPr>
          <w:rFonts w:ascii="Verdana" w:hAnsi="Verdana"/>
          <w:sz w:val="24"/>
          <w:szCs w:val="24"/>
        </w:rPr>
        <w:t>registrando actualmente 19.500</w:t>
      </w:r>
      <w:r>
        <w:rPr>
          <w:rFonts w:ascii="Verdana" w:hAnsi="Verdana"/>
          <w:sz w:val="24"/>
          <w:szCs w:val="24"/>
        </w:rPr>
        <w:t xml:space="preserve"> vehículos/día,</w:t>
      </w:r>
      <w:r w:rsidR="00A8191A">
        <w:rPr>
          <w:rFonts w:ascii="Verdana" w:hAnsi="Verdana"/>
          <w:sz w:val="24"/>
          <w:szCs w:val="24"/>
        </w:rPr>
        <w:t xml:space="preserve"> y </w:t>
      </w:r>
      <w:r w:rsidR="00AD497D">
        <w:rPr>
          <w:rFonts w:ascii="Verdana" w:hAnsi="Verdana"/>
          <w:sz w:val="24"/>
          <w:szCs w:val="24"/>
        </w:rPr>
        <w:t xml:space="preserve">en las </w:t>
      </w:r>
      <w:r w:rsidR="007F126B">
        <w:rPr>
          <w:rFonts w:ascii="Verdana" w:hAnsi="Verdana"/>
          <w:sz w:val="24"/>
          <w:szCs w:val="24"/>
        </w:rPr>
        <w:t xml:space="preserve">autovías hemos pasado </w:t>
      </w:r>
      <w:r w:rsidR="00A8191A">
        <w:rPr>
          <w:rFonts w:ascii="Verdana" w:hAnsi="Verdana"/>
          <w:sz w:val="24"/>
          <w:szCs w:val="24"/>
        </w:rPr>
        <w:t xml:space="preserve">de prácticamente cero a 24.057 </w:t>
      </w:r>
      <w:r>
        <w:rPr>
          <w:rFonts w:ascii="Verdana" w:hAnsi="Verdana"/>
          <w:sz w:val="24"/>
          <w:szCs w:val="24"/>
        </w:rPr>
        <w:t>vehículos/día</w:t>
      </w:r>
      <w:r w:rsidR="00A8191A">
        <w:rPr>
          <w:rFonts w:ascii="Verdana" w:hAnsi="Verdana"/>
          <w:sz w:val="24"/>
          <w:szCs w:val="24"/>
        </w:rPr>
        <w:t xml:space="preserve">, </w:t>
      </w:r>
      <w:r w:rsidR="0031099A">
        <w:rPr>
          <w:rFonts w:ascii="Verdana" w:hAnsi="Verdana"/>
          <w:sz w:val="24"/>
          <w:szCs w:val="24"/>
        </w:rPr>
        <w:t>prestando</w:t>
      </w:r>
      <w:r>
        <w:rPr>
          <w:rFonts w:ascii="Verdana" w:hAnsi="Verdana"/>
          <w:sz w:val="24"/>
          <w:szCs w:val="24"/>
        </w:rPr>
        <w:t xml:space="preserve"> servicio</w:t>
      </w:r>
      <w:r w:rsidR="00A8191A">
        <w:rPr>
          <w:rFonts w:ascii="Verdana" w:hAnsi="Verdana"/>
          <w:sz w:val="24"/>
          <w:szCs w:val="24"/>
        </w:rPr>
        <w:t xml:space="preserve"> </w:t>
      </w:r>
      <w:r>
        <w:rPr>
          <w:rFonts w:ascii="Verdana" w:hAnsi="Verdana"/>
          <w:sz w:val="24"/>
          <w:szCs w:val="24"/>
        </w:rPr>
        <w:t>a un</w:t>
      </w:r>
      <w:r w:rsidR="00A8191A">
        <w:rPr>
          <w:rFonts w:ascii="Verdana" w:hAnsi="Verdana"/>
          <w:sz w:val="24"/>
          <w:szCs w:val="24"/>
        </w:rPr>
        <w:t xml:space="preserve"> parque de vehículos que se ha triplicado en lo</w:t>
      </w:r>
      <w:r w:rsidR="00693736">
        <w:rPr>
          <w:rFonts w:ascii="Verdana" w:hAnsi="Verdana"/>
          <w:sz w:val="24"/>
          <w:szCs w:val="24"/>
        </w:rPr>
        <w:t>s</w:t>
      </w:r>
      <w:r w:rsidR="00A8191A">
        <w:rPr>
          <w:rFonts w:ascii="Verdana" w:hAnsi="Verdana"/>
          <w:sz w:val="24"/>
          <w:szCs w:val="24"/>
        </w:rPr>
        <w:t xml:space="preserve"> </w:t>
      </w:r>
      <w:r w:rsidR="00693736">
        <w:rPr>
          <w:rFonts w:ascii="Verdana" w:hAnsi="Verdana"/>
          <w:sz w:val="24"/>
          <w:szCs w:val="24"/>
        </w:rPr>
        <w:t>últimos</w:t>
      </w:r>
      <w:r>
        <w:rPr>
          <w:rFonts w:ascii="Verdana" w:hAnsi="Verdana"/>
          <w:sz w:val="24"/>
          <w:szCs w:val="24"/>
        </w:rPr>
        <w:t xml:space="preserve"> 40 años.</w:t>
      </w:r>
    </w:p>
    <w:p w:rsidR="00A8191A" w:rsidRDefault="000C46D7" w:rsidP="008D378C">
      <w:pPr>
        <w:jc w:val="both"/>
        <w:rPr>
          <w:rFonts w:ascii="Verdana" w:hAnsi="Verdana"/>
          <w:sz w:val="24"/>
          <w:szCs w:val="24"/>
        </w:rPr>
      </w:pPr>
      <w:r>
        <w:rPr>
          <w:rFonts w:ascii="Verdana" w:hAnsi="Verdana"/>
          <w:sz w:val="24"/>
          <w:szCs w:val="24"/>
        </w:rPr>
        <w:t xml:space="preserve">En términos de accidentalidad, los fallecidos en nuestra red viaria interurbana </w:t>
      </w:r>
      <w:r w:rsidR="00693736">
        <w:rPr>
          <w:rFonts w:ascii="Verdana" w:hAnsi="Verdana"/>
          <w:sz w:val="24"/>
          <w:szCs w:val="24"/>
        </w:rPr>
        <w:t>se ha</w:t>
      </w:r>
      <w:r>
        <w:rPr>
          <w:rFonts w:ascii="Verdana" w:hAnsi="Verdana"/>
          <w:sz w:val="24"/>
          <w:szCs w:val="24"/>
        </w:rPr>
        <w:t xml:space="preserve">n reducido de 4.539 </w:t>
      </w:r>
      <w:r w:rsidR="00693736">
        <w:rPr>
          <w:rFonts w:ascii="Verdana" w:hAnsi="Verdana"/>
          <w:sz w:val="24"/>
          <w:szCs w:val="24"/>
        </w:rPr>
        <w:t xml:space="preserve">en </w:t>
      </w:r>
      <w:r w:rsidR="00693736" w:rsidRPr="00306D21">
        <w:rPr>
          <w:rFonts w:ascii="Verdana" w:hAnsi="Verdana"/>
          <w:sz w:val="24"/>
          <w:szCs w:val="24"/>
        </w:rPr>
        <w:t>1978</w:t>
      </w:r>
      <w:r w:rsidR="00693736">
        <w:rPr>
          <w:rFonts w:ascii="Verdana" w:hAnsi="Verdana"/>
          <w:sz w:val="24"/>
          <w:szCs w:val="24"/>
        </w:rPr>
        <w:t xml:space="preserve"> a 1.200 en 2017 (casi a </w:t>
      </w:r>
      <w:r w:rsidR="008227B1">
        <w:rPr>
          <w:rFonts w:ascii="Verdana" w:hAnsi="Verdana"/>
          <w:sz w:val="24"/>
          <w:szCs w:val="24"/>
        </w:rPr>
        <w:t>la</w:t>
      </w:r>
      <w:r w:rsidR="00D66AC5">
        <w:rPr>
          <w:rFonts w:ascii="Verdana" w:hAnsi="Verdana"/>
          <w:sz w:val="24"/>
          <w:szCs w:val="24"/>
        </w:rPr>
        <w:t xml:space="preserve"> cuarta parte), mientras que l</w:t>
      </w:r>
      <w:r w:rsidR="008227B1">
        <w:rPr>
          <w:rFonts w:ascii="Verdana" w:hAnsi="Verdana"/>
          <w:sz w:val="24"/>
          <w:szCs w:val="24"/>
        </w:rPr>
        <w:t>a</w:t>
      </w:r>
      <w:r w:rsidR="00D66AC5">
        <w:rPr>
          <w:rFonts w:ascii="Verdana" w:hAnsi="Verdana"/>
          <w:sz w:val="24"/>
          <w:szCs w:val="24"/>
        </w:rPr>
        <w:t xml:space="preserve"> </w:t>
      </w:r>
      <w:r w:rsidR="008227B1">
        <w:rPr>
          <w:rFonts w:ascii="Verdana" w:hAnsi="Verdana"/>
          <w:sz w:val="24"/>
          <w:szCs w:val="24"/>
        </w:rPr>
        <w:t>movilidad en las vías de gran capacidad</w:t>
      </w:r>
      <w:r w:rsidR="00D66AC5">
        <w:rPr>
          <w:rFonts w:ascii="Verdana" w:hAnsi="Verdana"/>
          <w:sz w:val="24"/>
          <w:szCs w:val="24"/>
        </w:rPr>
        <w:t>, se h</w:t>
      </w:r>
      <w:r w:rsidR="00AF6459">
        <w:rPr>
          <w:rFonts w:ascii="Verdana" w:hAnsi="Verdana"/>
          <w:sz w:val="24"/>
          <w:szCs w:val="24"/>
        </w:rPr>
        <w:t xml:space="preserve">a multiplicado por veinte </w:t>
      </w:r>
      <w:r w:rsidR="00D66AC5">
        <w:rPr>
          <w:rFonts w:ascii="Verdana" w:hAnsi="Verdana"/>
          <w:sz w:val="24"/>
          <w:szCs w:val="24"/>
        </w:rPr>
        <w:t xml:space="preserve">entre 1980 y 2016, </w:t>
      </w:r>
      <w:r w:rsidR="004A253A">
        <w:rPr>
          <w:rFonts w:ascii="Verdana" w:hAnsi="Verdana"/>
          <w:sz w:val="24"/>
          <w:szCs w:val="24"/>
        </w:rPr>
        <w:t>hasta alcanzar</w:t>
      </w:r>
      <w:r w:rsidR="00D1308E">
        <w:rPr>
          <w:rFonts w:ascii="Verdana" w:hAnsi="Verdana"/>
          <w:sz w:val="24"/>
          <w:szCs w:val="24"/>
        </w:rPr>
        <w:t xml:space="preserve"> los</w:t>
      </w:r>
      <w:r w:rsidR="00D66AC5">
        <w:rPr>
          <w:rFonts w:ascii="Verdana" w:hAnsi="Verdana"/>
          <w:sz w:val="24"/>
          <w:szCs w:val="24"/>
        </w:rPr>
        <w:t xml:space="preserve"> 145.590 millones de vehículos por kilómetro al año.</w:t>
      </w:r>
    </w:p>
    <w:p w:rsidR="00AA3678" w:rsidRDefault="00D60333" w:rsidP="008D378C">
      <w:pPr>
        <w:jc w:val="both"/>
        <w:rPr>
          <w:rFonts w:ascii="Verdana" w:hAnsi="Verdana"/>
          <w:sz w:val="24"/>
          <w:szCs w:val="24"/>
        </w:rPr>
      </w:pPr>
      <w:r w:rsidRPr="00D60333">
        <w:rPr>
          <w:rFonts w:ascii="Verdana" w:hAnsi="Verdana"/>
          <w:sz w:val="24"/>
          <w:szCs w:val="24"/>
        </w:rPr>
        <w:t xml:space="preserve">En </w:t>
      </w:r>
      <w:r>
        <w:rPr>
          <w:rFonts w:ascii="Verdana" w:hAnsi="Verdana"/>
          <w:sz w:val="24"/>
          <w:szCs w:val="24"/>
        </w:rPr>
        <w:t>nuestra red ferroviaria, hemos invertido más de 92.800 M€</w:t>
      </w:r>
      <w:r w:rsidR="00AA3678">
        <w:rPr>
          <w:rFonts w:ascii="Verdana" w:hAnsi="Verdana"/>
          <w:sz w:val="24"/>
          <w:szCs w:val="24"/>
        </w:rPr>
        <w:t xml:space="preserve">, representando </w:t>
      </w:r>
      <w:r w:rsidR="00D1308E">
        <w:rPr>
          <w:rFonts w:ascii="Verdana" w:hAnsi="Verdana"/>
          <w:sz w:val="24"/>
          <w:szCs w:val="24"/>
        </w:rPr>
        <w:t>la</w:t>
      </w:r>
      <w:r w:rsidR="00AA3678">
        <w:rPr>
          <w:rFonts w:ascii="Verdana" w:hAnsi="Verdana"/>
          <w:sz w:val="24"/>
          <w:szCs w:val="24"/>
        </w:rPr>
        <w:t xml:space="preserve"> red </w:t>
      </w:r>
      <w:r w:rsidR="00D1308E">
        <w:rPr>
          <w:rFonts w:ascii="Verdana" w:hAnsi="Verdana"/>
          <w:sz w:val="24"/>
          <w:szCs w:val="24"/>
        </w:rPr>
        <w:t>de alta velocidad</w:t>
      </w:r>
      <w:r w:rsidR="00AF6459">
        <w:rPr>
          <w:rFonts w:ascii="Verdana" w:hAnsi="Verdana"/>
          <w:sz w:val="24"/>
          <w:szCs w:val="24"/>
        </w:rPr>
        <w:t>,</w:t>
      </w:r>
      <w:r w:rsidR="00D1308E">
        <w:rPr>
          <w:rFonts w:ascii="Verdana" w:hAnsi="Verdana"/>
          <w:sz w:val="24"/>
          <w:szCs w:val="24"/>
        </w:rPr>
        <w:t xml:space="preserve"> </w:t>
      </w:r>
      <w:r w:rsidR="00AA3678">
        <w:rPr>
          <w:rFonts w:ascii="Verdana" w:hAnsi="Verdana"/>
          <w:sz w:val="24"/>
          <w:szCs w:val="24"/>
        </w:rPr>
        <w:t xml:space="preserve">más de la mitad, el </w:t>
      </w:r>
      <w:r w:rsidR="00AF6459">
        <w:rPr>
          <w:rFonts w:ascii="Verdana" w:hAnsi="Verdana"/>
          <w:sz w:val="24"/>
          <w:szCs w:val="24"/>
        </w:rPr>
        <w:t>56 %, de la inversión realizada.</w:t>
      </w:r>
    </w:p>
    <w:p w:rsidR="00FA56D1" w:rsidRDefault="00AA3678" w:rsidP="008D378C">
      <w:pPr>
        <w:jc w:val="both"/>
        <w:rPr>
          <w:rFonts w:ascii="Verdana" w:hAnsi="Verdana"/>
          <w:sz w:val="24"/>
          <w:szCs w:val="24"/>
        </w:rPr>
      </w:pPr>
      <w:r>
        <w:rPr>
          <w:rFonts w:ascii="Verdana" w:hAnsi="Verdana"/>
          <w:sz w:val="24"/>
          <w:szCs w:val="24"/>
        </w:rPr>
        <w:t xml:space="preserve">Ello ha permitido incrementar la movilidad ferroviaria en </w:t>
      </w:r>
      <w:r w:rsidR="00FA56D1">
        <w:rPr>
          <w:rFonts w:ascii="Verdana" w:hAnsi="Verdana"/>
          <w:sz w:val="24"/>
          <w:szCs w:val="24"/>
        </w:rPr>
        <w:t>el transporte de viajero</w:t>
      </w:r>
      <w:r w:rsidR="00181266">
        <w:rPr>
          <w:rFonts w:ascii="Verdana" w:hAnsi="Verdana"/>
          <w:sz w:val="24"/>
          <w:szCs w:val="24"/>
        </w:rPr>
        <w:t xml:space="preserve">s de larga distancia en un 174%, </w:t>
      </w:r>
      <w:r w:rsidR="00FA56D1">
        <w:rPr>
          <w:rFonts w:ascii="Verdana" w:hAnsi="Verdana"/>
          <w:sz w:val="24"/>
          <w:szCs w:val="24"/>
        </w:rPr>
        <w:t>con un protagonismo cada vez mayor de la</w:t>
      </w:r>
      <w:r w:rsidR="00806BCF">
        <w:rPr>
          <w:rFonts w:ascii="Verdana" w:hAnsi="Verdana"/>
          <w:sz w:val="24"/>
          <w:szCs w:val="24"/>
        </w:rPr>
        <w:t xml:space="preserve"> alta velocidad, que </w:t>
      </w:r>
      <w:r w:rsidR="00D1308E">
        <w:rPr>
          <w:rFonts w:ascii="Verdana" w:hAnsi="Verdana"/>
          <w:sz w:val="24"/>
          <w:szCs w:val="24"/>
        </w:rPr>
        <w:t xml:space="preserve">ha permitido, además, </w:t>
      </w:r>
      <w:r>
        <w:rPr>
          <w:rFonts w:ascii="Verdana" w:hAnsi="Verdana"/>
          <w:sz w:val="24"/>
          <w:szCs w:val="24"/>
        </w:rPr>
        <w:t xml:space="preserve">reducir </w:t>
      </w:r>
      <w:r w:rsidR="00F0296D">
        <w:rPr>
          <w:rFonts w:ascii="Verdana" w:hAnsi="Verdana"/>
          <w:sz w:val="24"/>
          <w:szCs w:val="24"/>
        </w:rPr>
        <w:t>los tiempos de viaje</w:t>
      </w:r>
      <w:r>
        <w:rPr>
          <w:rFonts w:ascii="Verdana" w:hAnsi="Verdana"/>
          <w:sz w:val="24"/>
          <w:szCs w:val="24"/>
        </w:rPr>
        <w:t xml:space="preserve"> </w:t>
      </w:r>
      <w:r w:rsidR="00F0296D">
        <w:rPr>
          <w:rFonts w:ascii="Verdana" w:hAnsi="Verdana"/>
          <w:sz w:val="24"/>
          <w:szCs w:val="24"/>
        </w:rPr>
        <w:t xml:space="preserve">entre un 50% y un 65%, </w:t>
      </w:r>
      <w:r w:rsidR="00181266">
        <w:rPr>
          <w:rFonts w:ascii="Verdana" w:hAnsi="Verdana"/>
          <w:sz w:val="24"/>
          <w:szCs w:val="24"/>
        </w:rPr>
        <w:t>y</w:t>
      </w:r>
      <w:r w:rsidR="00F0296D">
        <w:rPr>
          <w:rFonts w:ascii="Verdana" w:hAnsi="Verdana"/>
          <w:sz w:val="24"/>
          <w:szCs w:val="24"/>
        </w:rPr>
        <w:t xml:space="preserve"> </w:t>
      </w:r>
      <w:r w:rsidR="00806BCF">
        <w:rPr>
          <w:rFonts w:ascii="Verdana" w:hAnsi="Verdana"/>
          <w:sz w:val="24"/>
          <w:szCs w:val="24"/>
        </w:rPr>
        <w:t>contribuir</w:t>
      </w:r>
      <w:r w:rsidR="00F0296D">
        <w:rPr>
          <w:rFonts w:ascii="Verdana" w:hAnsi="Verdana"/>
          <w:sz w:val="24"/>
          <w:szCs w:val="24"/>
        </w:rPr>
        <w:t xml:space="preserve"> a la mejora ambiental a través de la</w:t>
      </w:r>
      <w:r w:rsidR="00806BCF">
        <w:rPr>
          <w:rFonts w:ascii="Verdana" w:hAnsi="Verdana"/>
          <w:sz w:val="24"/>
          <w:szCs w:val="24"/>
        </w:rPr>
        <w:t xml:space="preserve"> </w:t>
      </w:r>
      <w:r w:rsidR="00F0296D">
        <w:rPr>
          <w:rFonts w:ascii="Verdana" w:hAnsi="Verdana"/>
          <w:sz w:val="24"/>
          <w:szCs w:val="24"/>
        </w:rPr>
        <w:t>reducci</w:t>
      </w:r>
      <w:r w:rsidR="00181266">
        <w:rPr>
          <w:rFonts w:ascii="Verdana" w:hAnsi="Verdana"/>
          <w:sz w:val="24"/>
          <w:szCs w:val="24"/>
        </w:rPr>
        <w:t>ón d</w:t>
      </w:r>
      <w:r w:rsidR="00806BCF">
        <w:rPr>
          <w:rFonts w:ascii="Verdana" w:hAnsi="Verdana"/>
          <w:sz w:val="24"/>
          <w:szCs w:val="24"/>
        </w:rPr>
        <w:t>e emisiones frente al avión</w:t>
      </w:r>
      <w:r w:rsidR="005A3738">
        <w:rPr>
          <w:rFonts w:ascii="Verdana" w:hAnsi="Verdana"/>
          <w:sz w:val="24"/>
          <w:szCs w:val="24"/>
        </w:rPr>
        <w:t>.</w:t>
      </w:r>
    </w:p>
    <w:p w:rsidR="00E25F1A" w:rsidRDefault="00AA3678" w:rsidP="008D378C">
      <w:pPr>
        <w:jc w:val="both"/>
        <w:rPr>
          <w:rFonts w:ascii="Verdana" w:hAnsi="Verdana"/>
          <w:sz w:val="24"/>
          <w:szCs w:val="24"/>
        </w:rPr>
      </w:pPr>
      <w:r>
        <w:rPr>
          <w:rFonts w:ascii="Verdana" w:hAnsi="Verdana"/>
          <w:sz w:val="24"/>
          <w:szCs w:val="24"/>
        </w:rPr>
        <w:t>Otro</w:t>
      </w:r>
      <w:r w:rsidR="00E25F1A">
        <w:rPr>
          <w:rFonts w:ascii="Verdana" w:hAnsi="Verdana"/>
          <w:sz w:val="24"/>
          <w:szCs w:val="24"/>
        </w:rPr>
        <w:t xml:space="preserve"> hecho relevante lo constituyen las cercanías ferroviarias</w:t>
      </w:r>
      <w:r w:rsidR="008E320A">
        <w:rPr>
          <w:rFonts w:ascii="Verdana" w:hAnsi="Verdana"/>
          <w:sz w:val="24"/>
          <w:szCs w:val="24"/>
        </w:rPr>
        <w:t xml:space="preserve"> que actualmente </w:t>
      </w:r>
      <w:r w:rsidR="00B468AE">
        <w:rPr>
          <w:rFonts w:ascii="Verdana" w:hAnsi="Verdana"/>
          <w:sz w:val="24"/>
          <w:szCs w:val="24"/>
        </w:rPr>
        <w:t>representan</w:t>
      </w:r>
      <w:r w:rsidR="008E320A">
        <w:rPr>
          <w:rFonts w:ascii="Verdana" w:hAnsi="Verdana"/>
          <w:sz w:val="24"/>
          <w:szCs w:val="24"/>
        </w:rPr>
        <w:t xml:space="preserve"> 2.153 km en 12 redes </w:t>
      </w:r>
      <w:r w:rsidR="00B468AE">
        <w:rPr>
          <w:rFonts w:ascii="Verdana" w:hAnsi="Verdana"/>
          <w:sz w:val="24"/>
          <w:szCs w:val="24"/>
        </w:rPr>
        <w:t>de nuestras principales ciudades</w:t>
      </w:r>
      <w:r w:rsidR="00E25F1A">
        <w:rPr>
          <w:rFonts w:ascii="Verdana" w:hAnsi="Verdana"/>
          <w:sz w:val="24"/>
          <w:szCs w:val="24"/>
        </w:rPr>
        <w:t xml:space="preserve">. </w:t>
      </w:r>
      <w:r>
        <w:rPr>
          <w:rFonts w:ascii="Verdana" w:hAnsi="Verdana"/>
          <w:sz w:val="24"/>
          <w:szCs w:val="24"/>
        </w:rPr>
        <w:t>Su</w:t>
      </w:r>
      <w:r w:rsidR="00E25F1A">
        <w:rPr>
          <w:rFonts w:ascii="Verdana" w:hAnsi="Verdana"/>
          <w:sz w:val="24"/>
          <w:szCs w:val="24"/>
        </w:rPr>
        <w:t xml:space="preserve"> demanda de uso se </w:t>
      </w:r>
      <w:r w:rsidR="00AF6459">
        <w:rPr>
          <w:rFonts w:ascii="Verdana" w:hAnsi="Verdana"/>
          <w:sz w:val="24"/>
          <w:szCs w:val="24"/>
        </w:rPr>
        <w:t xml:space="preserve">ha </w:t>
      </w:r>
      <w:r>
        <w:rPr>
          <w:rFonts w:ascii="Verdana" w:hAnsi="Verdana"/>
          <w:sz w:val="24"/>
          <w:szCs w:val="24"/>
        </w:rPr>
        <w:t xml:space="preserve">multiplicado </w:t>
      </w:r>
      <w:r w:rsidR="00AF6459">
        <w:rPr>
          <w:rFonts w:ascii="Verdana" w:hAnsi="Verdana"/>
          <w:sz w:val="24"/>
          <w:szCs w:val="24"/>
        </w:rPr>
        <w:t xml:space="preserve">casi </w:t>
      </w:r>
      <w:r>
        <w:rPr>
          <w:rFonts w:ascii="Verdana" w:hAnsi="Verdana"/>
          <w:sz w:val="24"/>
          <w:szCs w:val="24"/>
        </w:rPr>
        <w:t>por dos</w:t>
      </w:r>
      <w:r w:rsidR="00E25F1A">
        <w:rPr>
          <w:rFonts w:ascii="Verdana" w:hAnsi="Verdana"/>
          <w:sz w:val="24"/>
          <w:szCs w:val="24"/>
        </w:rPr>
        <w:t xml:space="preserve"> </w:t>
      </w:r>
      <w:r>
        <w:rPr>
          <w:rFonts w:ascii="Verdana" w:hAnsi="Verdana"/>
          <w:sz w:val="24"/>
          <w:szCs w:val="24"/>
        </w:rPr>
        <w:t xml:space="preserve">entre 1990 y 2017, pasando </w:t>
      </w:r>
      <w:r w:rsidR="00E25F1A">
        <w:rPr>
          <w:rFonts w:ascii="Verdana" w:hAnsi="Verdana"/>
          <w:sz w:val="24"/>
          <w:szCs w:val="24"/>
        </w:rPr>
        <w:t xml:space="preserve">de 225 </w:t>
      </w:r>
      <w:r>
        <w:rPr>
          <w:rFonts w:ascii="Verdana" w:hAnsi="Verdana"/>
          <w:sz w:val="24"/>
          <w:szCs w:val="24"/>
        </w:rPr>
        <w:t xml:space="preserve">a 402 </w:t>
      </w:r>
      <w:r w:rsidR="00D52B57">
        <w:rPr>
          <w:rFonts w:ascii="Verdana" w:hAnsi="Verdana"/>
          <w:sz w:val="24"/>
          <w:szCs w:val="24"/>
        </w:rPr>
        <w:t>millones de viajeros al año</w:t>
      </w:r>
      <w:r>
        <w:rPr>
          <w:rFonts w:ascii="Verdana" w:hAnsi="Verdana"/>
          <w:sz w:val="24"/>
          <w:szCs w:val="24"/>
        </w:rPr>
        <w:t>. R</w:t>
      </w:r>
      <w:r w:rsidR="008E320A">
        <w:rPr>
          <w:rFonts w:ascii="Verdana" w:hAnsi="Verdana"/>
          <w:sz w:val="24"/>
          <w:szCs w:val="24"/>
        </w:rPr>
        <w:t>epres</w:t>
      </w:r>
      <w:r>
        <w:rPr>
          <w:rFonts w:ascii="Verdana" w:hAnsi="Verdana"/>
          <w:sz w:val="24"/>
          <w:szCs w:val="24"/>
        </w:rPr>
        <w:t>entan</w:t>
      </w:r>
      <w:r w:rsidR="008E320A">
        <w:rPr>
          <w:rFonts w:ascii="Verdana" w:hAnsi="Verdana"/>
          <w:sz w:val="24"/>
          <w:szCs w:val="24"/>
        </w:rPr>
        <w:t xml:space="preserve"> el modo de transporte público </w:t>
      </w:r>
      <w:r>
        <w:rPr>
          <w:rFonts w:ascii="Verdana" w:hAnsi="Verdana"/>
          <w:sz w:val="24"/>
          <w:szCs w:val="24"/>
        </w:rPr>
        <w:t xml:space="preserve">con más demanda </w:t>
      </w:r>
      <w:r w:rsidR="008E320A">
        <w:rPr>
          <w:rFonts w:ascii="Verdana" w:hAnsi="Verdana"/>
          <w:sz w:val="24"/>
          <w:szCs w:val="24"/>
        </w:rPr>
        <w:t xml:space="preserve">en el ámbito </w:t>
      </w:r>
      <w:r w:rsidR="001C3756">
        <w:rPr>
          <w:rFonts w:ascii="Verdana" w:hAnsi="Verdana"/>
          <w:sz w:val="24"/>
          <w:szCs w:val="24"/>
        </w:rPr>
        <w:t>sub</w:t>
      </w:r>
      <w:r w:rsidR="00E85537">
        <w:rPr>
          <w:rFonts w:ascii="Verdana" w:hAnsi="Verdana"/>
          <w:sz w:val="24"/>
          <w:szCs w:val="24"/>
        </w:rPr>
        <w:t>urbano</w:t>
      </w:r>
      <w:r w:rsidR="00AF6459">
        <w:rPr>
          <w:rFonts w:ascii="Verdana" w:hAnsi="Verdana"/>
          <w:sz w:val="24"/>
          <w:szCs w:val="24"/>
        </w:rPr>
        <w:t xml:space="preserve">, habiendo conseguido </w:t>
      </w:r>
      <w:r>
        <w:rPr>
          <w:rFonts w:ascii="Verdana" w:hAnsi="Verdana"/>
          <w:sz w:val="24"/>
          <w:szCs w:val="24"/>
        </w:rPr>
        <w:t xml:space="preserve">una notable </w:t>
      </w:r>
      <w:r w:rsidR="008E320A">
        <w:rPr>
          <w:rFonts w:ascii="Verdana" w:hAnsi="Verdana"/>
          <w:sz w:val="24"/>
          <w:szCs w:val="24"/>
        </w:rPr>
        <w:t>reducción de costes externos, cuantificada en 13.000 M€</w:t>
      </w:r>
      <w:r w:rsidR="00D52B57">
        <w:rPr>
          <w:rFonts w:ascii="Verdana" w:hAnsi="Verdana"/>
          <w:sz w:val="24"/>
          <w:szCs w:val="24"/>
        </w:rPr>
        <w:t xml:space="preserve"> entre 1995 y 2013.</w:t>
      </w:r>
    </w:p>
    <w:p w:rsidR="00287678" w:rsidRPr="00CB7302" w:rsidRDefault="00E85537" w:rsidP="008D378C">
      <w:pPr>
        <w:jc w:val="both"/>
        <w:rPr>
          <w:rFonts w:ascii="Verdana" w:hAnsi="Verdana"/>
          <w:sz w:val="24"/>
          <w:szCs w:val="24"/>
        </w:rPr>
      </w:pPr>
      <w:r>
        <w:rPr>
          <w:rFonts w:ascii="Verdana" w:hAnsi="Verdana"/>
          <w:sz w:val="24"/>
          <w:szCs w:val="24"/>
        </w:rPr>
        <w:t xml:space="preserve">Y para cerrar el análisis de las infraestructuras de transporte, bastaría reseñar el esfuerzo inversor </w:t>
      </w:r>
      <w:r w:rsidR="00697616">
        <w:rPr>
          <w:rFonts w:ascii="Verdana" w:hAnsi="Verdana"/>
          <w:sz w:val="24"/>
          <w:szCs w:val="24"/>
        </w:rPr>
        <w:t xml:space="preserve">realizado </w:t>
      </w:r>
      <w:r w:rsidR="008227B1">
        <w:rPr>
          <w:rFonts w:ascii="Verdana" w:hAnsi="Verdana"/>
          <w:sz w:val="24"/>
          <w:szCs w:val="24"/>
        </w:rPr>
        <w:t>en las</w:t>
      </w:r>
      <w:r w:rsidR="00B472D3">
        <w:rPr>
          <w:rFonts w:ascii="Verdana" w:hAnsi="Verdana"/>
          <w:sz w:val="24"/>
          <w:szCs w:val="24"/>
        </w:rPr>
        <w:t xml:space="preserve"> redes de </w:t>
      </w:r>
      <w:r w:rsidR="008227B1">
        <w:rPr>
          <w:rFonts w:ascii="Verdana" w:hAnsi="Verdana"/>
          <w:sz w:val="24"/>
          <w:szCs w:val="24"/>
        </w:rPr>
        <w:t>metro de</w:t>
      </w:r>
      <w:r>
        <w:rPr>
          <w:rFonts w:ascii="Verdana" w:hAnsi="Verdana"/>
          <w:sz w:val="24"/>
          <w:szCs w:val="24"/>
        </w:rPr>
        <w:t xml:space="preserve"> </w:t>
      </w:r>
      <w:r w:rsidR="008227B1" w:rsidRPr="008227B1">
        <w:rPr>
          <w:rFonts w:ascii="Verdana" w:hAnsi="Verdana"/>
          <w:sz w:val="24"/>
          <w:szCs w:val="24"/>
        </w:rPr>
        <w:t>Madrid y Barcelona en el periodo 1980 – 2017, superior en términos reales a 9.000</w:t>
      </w:r>
      <w:r w:rsidR="00B472D3" w:rsidRPr="008227B1">
        <w:rPr>
          <w:rFonts w:ascii="Verdana" w:hAnsi="Verdana"/>
          <w:sz w:val="24"/>
          <w:szCs w:val="24"/>
        </w:rPr>
        <w:t xml:space="preserve"> </w:t>
      </w:r>
      <w:r w:rsidR="00AF6459">
        <w:rPr>
          <w:rFonts w:ascii="Verdana" w:hAnsi="Verdana"/>
          <w:sz w:val="24"/>
          <w:szCs w:val="24"/>
        </w:rPr>
        <w:t>M€</w:t>
      </w:r>
      <w:r w:rsidR="006E4F4B">
        <w:rPr>
          <w:rFonts w:ascii="Verdana" w:hAnsi="Verdana"/>
          <w:sz w:val="24"/>
          <w:szCs w:val="24"/>
        </w:rPr>
        <w:t>,</w:t>
      </w:r>
      <w:r w:rsidR="00697616">
        <w:rPr>
          <w:rFonts w:ascii="Verdana" w:hAnsi="Verdana"/>
          <w:sz w:val="24"/>
          <w:szCs w:val="24"/>
        </w:rPr>
        <w:t xml:space="preserve"> y que les ha permitido casi triplicar</w:t>
      </w:r>
      <w:r w:rsidR="00B472D3" w:rsidRPr="00CB7302">
        <w:rPr>
          <w:rFonts w:ascii="Verdana" w:hAnsi="Verdana"/>
          <w:sz w:val="24"/>
          <w:szCs w:val="24"/>
        </w:rPr>
        <w:t xml:space="preserve"> </w:t>
      </w:r>
      <w:r w:rsidR="00F86693" w:rsidRPr="00CB7302">
        <w:rPr>
          <w:rFonts w:ascii="Verdana" w:hAnsi="Verdana"/>
          <w:sz w:val="24"/>
          <w:szCs w:val="24"/>
        </w:rPr>
        <w:t>su</w:t>
      </w:r>
      <w:r w:rsidR="000137A2" w:rsidRPr="00CB7302">
        <w:rPr>
          <w:rFonts w:ascii="Verdana" w:hAnsi="Verdana"/>
          <w:sz w:val="24"/>
          <w:szCs w:val="24"/>
        </w:rPr>
        <w:t xml:space="preserve"> extensión</w:t>
      </w:r>
      <w:r w:rsidR="007310E3">
        <w:rPr>
          <w:rFonts w:ascii="Verdana" w:hAnsi="Verdana"/>
          <w:sz w:val="24"/>
          <w:szCs w:val="24"/>
        </w:rPr>
        <w:t xml:space="preserve"> de metro</w:t>
      </w:r>
      <w:r w:rsidR="00697616">
        <w:rPr>
          <w:rFonts w:ascii="Verdana" w:hAnsi="Verdana"/>
          <w:sz w:val="24"/>
          <w:szCs w:val="24"/>
        </w:rPr>
        <w:t xml:space="preserve"> </w:t>
      </w:r>
      <w:r w:rsidR="00697616">
        <w:rPr>
          <w:rFonts w:ascii="Verdana" w:hAnsi="Verdana"/>
          <w:sz w:val="24"/>
          <w:szCs w:val="24"/>
        </w:rPr>
        <w:lastRenderedPageBreak/>
        <w:t xml:space="preserve">hasta totalizar hoy </w:t>
      </w:r>
      <w:r w:rsidR="00081C1A">
        <w:rPr>
          <w:rFonts w:ascii="Verdana" w:hAnsi="Verdana"/>
          <w:sz w:val="24"/>
          <w:szCs w:val="24"/>
        </w:rPr>
        <w:t>450 kilómetros</w:t>
      </w:r>
      <w:r w:rsidR="00697616">
        <w:rPr>
          <w:rFonts w:ascii="Verdana" w:hAnsi="Verdana"/>
          <w:sz w:val="24"/>
          <w:szCs w:val="24"/>
        </w:rPr>
        <w:t>. Ello ha permitido incrementar su</w:t>
      </w:r>
      <w:r w:rsidR="000137A2" w:rsidRPr="00CB7302">
        <w:rPr>
          <w:rFonts w:ascii="Verdana" w:hAnsi="Verdana"/>
          <w:sz w:val="24"/>
          <w:szCs w:val="24"/>
        </w:rPr>
        <w:t xml:space="preserve"> demanda anual de 66</w:t>
      </w:r>
      <w:r w:rsidR="00697616">
        <w:rPr>
          <w:rFonts w:ascii="Verdana" w:hAnsi="Verdana"/>
          <w:sz w:val="24"/>
          <w:szCs w:val="24"/>
        </w:rPr>
        <w:t>1 a 1.048 millones de viajeros.</w:t>
      </w:r>
      <w:r w:rsidR="00287678" w:rsidRPr="00CB7302">
        <w:rPr>
          <w:rFonts w:ascii="Verdana" w:hAnsi="Verdana"/>
          <w:sz w:val="24"/>
          <w:szCs w:val="24"/>
        </w:rPr>
        <w:t xml:space="preserve"> </w:t>
      </w:r>
    </w:p>
    <w:p w:rsidR="00E85537" w:rsidRPr="00CB7302" w:rsidRDefault="00E85537" w:rsidP="00E85537">
      <w:pPr>
        <w:jc w:val="both"/>
        <w:rPr>
          <w:rFonts w:ascii="Verdana" w:hAnsi="Verdana"/>
          <w:sz w:val="24"/>
          <w:szCs w:val="24"/>
        </w:rPr>
      </w:pPr>
      <w:r w:rsidRPr="00CB7302">
        <w:rPr>
          <w:rFonts w:ascii="Verdana" w:hAnsi="Verdana"/>
          <w:sz w:val="24"/>
          <w:szCs w:val="24"/>
        </w:rPr>
        <w:t>Las infraestructuras de equipamiento público social</w:t>
      </w:r>
      <w:r w:rsidR="00B468AE" w:rsidRPr="00CB7302">
        <w:rPr>
          <w:rFonts w:ascii="Verdana" w:hAnsi="Verdana"/>
          <w:sz w:val="24"/>
          <w:szCs w:val="24"/>
        </w:rPr>
        <w:t xml:space="preserve"> constituyen el segundo </w:t>
      </w:r>
      <w:r w:rsidR="00F86693" w:rsidRPr="00CB7302">
        <w:rPr>
          <w:rFonts w:ascii="Verdana" w:hAnsi="Verdana"/>
          <w:sz w:val="24"/>
          <w:szCs w:val="24"/>
        </w:rPr>
        <w:t xml:space="preserve">mayor </w:t>
      </w:r>
      <w:r w:rsidR="00B468AE" w:rsidRPr="00CB7302">
        <w:rPr>
          <w:rFonts w:ascii="Verdana" w:hAnsi="Verdana"/>
          <w:sz w:val="24"/>
          <w:szCs w:val="24"/>
        </w:rPr>
        <w:t>esfuerzo</w:t>
      </w:r>
      <w:r w:rsidRPr="00CB7302">
        <w:rPr>
          <w:rFonts w:ascii="Verdana" w:hAnsi="Verdana"/>
          <w:sz w:val="24"/>
          <w:szCs w:val="24"/>
        </w:rPr>
        <w:t xml:space="preserve"> inversor</w:t>
      </w:r>
      <w:r w:rsidR="007310E3">
        <w:rPr>
          <w:rFonts w:ascii="Verdana" w:hAnsi="Verdana"/>
          <w:sz w:val="24"/>
          <w:szCs w:val="24"/>
        </w:rPr>
        <w:t xml:space="preserve"> </w:t>
      </w:r>
      <w:r w:rsidRPr="00CB7302">
        <w:rPr>
          <w:rFonts w:ascii="Verdana" w:hAnsi="Verdana"/>
          <w:sz w:val="24"/>
          <w:szCs w:val="24"/>
        </w:rPr>
        <w:t xml:space="preserve">con más de 131.000 M€ </w:t>
      </w:r>
      <w:r w:rsidR="007310E3">
        <w:rPr>
          <w:rFonts w:ascii="Verdana" w:hAnsi="Verdana"/>
          <w:sz w:val="24"/>
          <w:szCs w:val="24"/>
        </w:rPr>
        <w:t xml:space="preserve">invertidos </w:t>
      </w:r>
      <w:r w:rsidRPr="00CB7302">
        <w:rPr>
          <w:rFonts w:ascii="Verdana" w:hAnsi="Verdana"/>
          <w:sz w:val="24"/>
          <w:szCs w:val="24"/>
        </w:rPr>
        <w:t>en las últimas cuatro d</w:t>
      </w:r>
      <w:r w:rsidR="007310E3">
        <w:rPr>
          <w:rFonts w:ascii="Verdana" w:hAnsi="Verdana"/>
          <w:sz w:val="24"/>
          <w:szCs w:val="24"/>
        </w:rPr>
        <w:t>écadas</w:t>
      </w:r>
      <w:r w:rsidR="006E4F4B">
        <w:rPr>
          <w:rFonts w:ascii="Verdana" w:hAnsi="Verdana"/>
          <w:sz w:val="24"/>
          <w:szCs w:val="24"/>
        </w:rPr>
        <w:t>,</w:t>
      </w:r>
      <w:r w:rsidR="007310E3">
        <w:rPr>
          <w:rFonts w:ascii="Verdana" w:hAnsi="Verdana"/>
          <w:sz w:val="24"/>
          <w:szCs w:val="24"/>
        </w:rPr>
        <w:t xml:space="preserve"> y que atendi</w:t>
      </w:r>
      <w:r w:rsidR="00D359A3">
        <w:rPr>
          <w:rFonts w:ascii="Verdana" w:hAnsi="Verdana"/>
          <w:sz w:val="24"/>
          <w:szCs w:val="24"/>
        </w:rPr>
        <w:t>en</w:t>
      </w:r>
      <w:r w:rsidR="007310E3">
        <w:rPr>
          <w:rFonts w:ascii="Verdana" w:hAnsi="Verdana"/>
          <w:sz w:val="24"/>
          <w:szCs w:val="24"/>
        </w:rPr>
        <w:t xml:space="preserve">do a su tipología se desagrega en </w:t>
      </w:r>
      <w:r w:rsidRPr="00CB7302">
        <w:rPr>
          <w:rFonts w:ascii="Verdana" w:hAnsi="Verdana"/>
          <w:sz w:val="24"/>
          <w:szCs w:val="24"/>
        </w:rPr>
        <w:t>inf</w:t>
      </w:r>
      <w:r w:rsidR="00081C1A">
        <w:rPr>
          <w:rFonts w:ascii="Verdana" w:hAnsi="Verdana"/>
          <w:sz w:val="24"/>
          <w:szCs w:val="24"/>
        </w:rPr>
        <w:t xml:space="preserve">raestructuras </w:t>
      </w:r>
      <w:r w:rsidRPr="00CB7302">
        <w:rPr>
          <w:rFonts w:ascii="Verdana" w:hAnsi="Verdana"/>
          <w:sz w:val="24"/>
          <w:szCs w:val="24"/>
        </w:rPr>
        <w:t xml:space="preserve">de educación (41.884 M€), de salud (25.206 M€) y deportivas (18.508 M€). </w:t>
      </w:r>
    </w:p>
    <w:p w:rsidR="00287678" w:rsidRPr="00CB7302" w:rsidRDefault="00287678" w:rsidP="00287678">
      <w:pPr>
        <w:jc w:val="both"/>
        <w:rPr>
          <w:rFonts w:ascii="Verdana" w:hAnsi="Verdana"/>
          <w:sz w:val="24"/>
          <w:szCs w:val="24"/>
        </w:rPr>
      </w:pPr>
      <w:r w:rsidRPr="00CB7302">
        <w:rPr>
          <w:rFonts w:ascii="Verdana" w:hAnsi="Verdana"/>
          <w:sz w:val="24"/>
          <w:szCs w:val="24"/>
        </w:rPr>
        <w:t>Las infraestructuras de vivienda pública y urbanizaciones, constituyen el tercer esfuerzo inversor con más de 126.845 M€</w:t>
      </w:r>
      <w:r w:rsidR="00A25CF9">
        <w:rPr>
          <w:rFonts w:ascii="Verdana" w:hAnsi="Verdana"/>
          <w:sz w:val="24"/>
          <w:szCs w:val="24"/>
        </w:rPr>
        <w:t xml:space="preserve"> de inversión.</w:t>
      </w:r>
    </w:p>
    <w:p w:rsidR="007616F1" w:rsidRDefault="00205561" w:rsidP="008D378C">
      <w:pPr>
        <w:jc w:val="both"/>
        <w:rPr>
          <w:rFonts w:ascii="Verdana" w:hAnsi="Verdana"/>
          <w:sz w:val="24"/>
          <w:szCs w:val="24"/>
        </w:rPr>
      </w:pPr>
      <w:r w:rsidRPr="00CB7302">
        <w:rPr>
          <w:rFonts w:ascii="Verdana" w:hAnsi="Verdana"/>
          <w:sz w:val="24"/>
          <w:szCs w:val="24"/>
        </w:rPr>
        <w:t xml:space="preserve">Y en último lugar se sitúan las </w:t>
      </w:r>
      <w:r w:rsidR="001C3756" w:rsidRPr="00CB7302">
        <w:rPr>
          <w:rFonts w:ascii="Verdana" w:hAnsi="Verdana"/>
          <w:sz w:val="24"/>
          <w:szCs w:val="24"/>
        </w:rPr>
        <w:t>infraestructuras hidráulicas</w:t>
      </w:r>
      <w:r w:rsidRPr="00CB7302">
        <w:rPr>
          <w:rFonts w:ascii="Verdana" w:hAnsi="Verdana"/>
          <w:sz w:val="24"/>
          <w:szCs w:val="24"/>
        </w:rPr>
        <w:t xml:space="preserve">, en las que </w:t>
      </w:r>
      <w:r w:rsidR="00287678" w:rsidRPr="00CB7302">
        <w:rPr>
          <w:rFonts w:ascii="Verdana" w:hAnsi="Verdana"/>
          <w:sz w:val="24"/>
          <w:szCs w:val="24"/>
        </w:rPr>
        <w:t>hemos invertido</w:t>
      </w:r>
      <w:r w:rsidR="001C3756" w:rsidRPr="00CB7302">
        <w:rPr>
          <w:rFonts w:ascii="Verdana" w:hAnsi="Verdana"/>
          <w:sz w:val="24"/>
          <w:szCs w:val="24"/>
        </w:rPr>
        <w:t xml:space="preserve"> 101.000 M€. </w:t>
      </w:r>
      <w:r w:rsidR="00CE2543" w:rsidRPr="00CB7302">
        <w:rPr>
          <w:rFonts w:ascii="Verdana" w:hAnsi="Verdana"/>
          <w:sz w:val="24"/>
          <w:szCs w:val="24"/>
        </w:rPr>
        <w:t>España es el quint</w:t>
      </w:r>
      <w:r w:rsidR="00F86693" w:rsidRPr="00CB7302">
        <w:rPr>
          <w:rFonts w:ascii="Verdana" w:hAnsi="Verdana"/>
          <w:sz w:val="24"/>
          <w:szCs w:val="24"/>
        </w:rPr>
        <w:t xml:space="preserve">o país del mundo en número de </w:t>
      </w:r>
      <w:r w:rsidR="00CE2543" w:rsidRPr="00CB7302">
        <w:rPr>
          <w:rFonts w:ascii="Verdana" w:hAnsi="Verdana"/>
          <w:sz w:val="24"/>
          <w:szCs w:val="24"/>
        </w:rPr>
        <w:t>presas y embalses, que permiten regular un 46</w:t>
      </w:r>
      <w:r w:rsidR="00CE2543">
        <w:rPr>
          <w:rFonts w:ascii="Verdana" w:hAnsi="Verdana"/>
          <w:sz w:val="24"/>
          <w:szCs w:val="24"/>
        </w:rPr>
        <w:t>% de los recursos de agua frente al 9% que correspondería de forma natural</w:t>
      </w:r>
      <w:r w:rsidR="006E4F4B">
        <w:rPr>
          <w:rFonts w:ascii="Verdana" w:hAnsi="Verdana"/>
          <w:sz w:val="24"/>
          <w:szCs w:val="24"/>
        </w:rPr>
        <w:t>,</w:t>
      </w:r>
      <w:r w:rsidR="007310E3">
        <w:rPr>
          <w:rFonts w:ascii="Verdana" w:hAnsi="Verdana"/>
          <w:sz w:val="24"/>
          <w:szCs w:val="24"/>
        </w:rPr>
        <w:t xml:space="preserve"> al ser </w:t>
      </w:r>
      <w:r w:rsidR="00A25CF9">
        <w:rPr>
          <w:rFonts w:ascii="Verdana" w:hAnsi="Verdana"/>
          <w:sz w:val="24"/>
          <w:szCs w:val="24"/>
        </w:rPr>
        <w:t xml:space="preserve">el tercer </w:t>
      </w:r>
      <w:r w:rsidR="00CE2543">
        <w:rPr>
          <w:rFonts w:ascii="Verdana" w:hAnsi="Verdana"/>
          <w:sz w:val="24"/>
          <w:szCs w:val="24"/>
        </w:rPr>
        <w:t xml:space="preserve">país </w:t>
      </w:r>
      <w:r w:rsidR="007310E3">
        <w:rPr>
          <w:rFonts w:ascii="Verdana" w:hAnsi="Verdana"/>
          <w:sz w:val="24"/>
          <w:szCs w:val="24"/>
        </w:rPr>
        <w:t xml:space="preserve">europeo </w:t>
      </w:r>
      <w:r w:rsidR="00CE2543">
        <w:rPr>
          <w:rFonts w:ascii="Verdana" w:hAnsi="Verdana"/>
          <w:sz w:val="24"/>
          <w:szCs w:val="24"/>
        </w:rPr>
        <w:t xml:space="preserve">con mayor </w:t>
      </w:r>
      <w:r w:rsidR="007310E3">
        <w:rPr>
          <w:rFonts w:ascii="Verdana" w:hAnsi="Verdana"/>
          <w:sz w:val="24"/>
          <w:szCs w:val="24"/>
        </w:rPr>
        <w:t xml:space="preserve">superficie bajo </w:t>
      </w:r>
      <w:r w:rsidR="00AD497D">
        <w:rPr>
          <w:rFonts w:ascii="Verdana" w:hAnsi="Verdana"/>
          <w:sz w:val="24"/>
          <w:szCs w:val="24"/>
        </w:rPr>
        <w:t>estré</w:t>
      </w:r>
      <w:r w:rsidR="007310E3">
        <w:rPr>
          <w:rFonts w:ascii="Verdana" w:hAnsi="Verdana"/>
          <w:sz w:val="24"/>
          <w:szCs w:val="24"/>
        </w:rPr>
        <w:t>s hídrico</w:t>
      </w:r>
      <w:r w:rsidR="00A25CF9">
        <w:rPr>
          <w:rFonts w:ascii="Verdana" w:hAnsi="Verdana"/>
          <w:sz w:val="24"/>
          <w:szCs w:val="24"/>
        </w:rPr>
        <w:t xml:space="preserve"> severo</w:t>
      </w:r>
      <w:r w:rsidR="007310E3">
        <w:rPr>
          <w:rFonts w:ascii="Verdana" w:hAnsi="Verdana"/>
          <w:sz w:val="24"/>
          <w:szCs w:val="24"/>
        </w:rPr>
        <w:t>.</w:t>
      </w:r>
    </w:p>
    <w:p w:rsidR="00697616" w:rsidRDefault="00F86693" w:rsidP="00B44706">
      <w:pPr>
        <w:jc w:val="both"/>
        <w:rPr>
          <w:rFonts w:ascii="Verdana" w:hAnsi="Verdana"/>
          <w:sz w:val="24"/>
          <w:szCs w:val="24"/>
        </w:rPr>
      </w:pPr>
      <w:r>
        <w:rPr>
          <w:rFonts w:ascii="Verdana" w:hAnsi="Verdana"/>
          <w:sz w:val="24"/>
          <w:szCs w:val="24"/>
        </w:rPr>
        <w:t xml:space="preserve">Finalizo este punto refiriéndome a la gran eficiencia y eficacia </w:t>
      </w:r>
      <w:r w:rsidR="00AF6459">
        <w:rPr>
          <w:rFonts w:ascii="Verdana" w:hAnsi="Verdana"/>
          <w:sz w:val="24"/>
          <w:szCs w:val="24"/>
        </w:rPr>
        <w:t xml:space="preserve">que han acompañado a este </w:t>
      </w:r>
      <w:r w:rsidR="00A25CF9">
        <w:rPr>
          <w:rFonts w:ascii="Verdana" w:hAnsi="Verdana"/>
          <w:sz w:val="24"/>
          <w:szCs w:val="24"/>
        </w:rPr>
        <w:t>esfuerzo inversor en los últimos</w:t>
      </w:r>
      <w:r w:rsidR="009A41B6">
        <w:rPr>
          <w:rFonts w:ascii="Verdana" w:hAnsi="Verdana"/>
          <w:sz w:val="24"/>
          <w:szCs w:val="24"/>
        </w:rPr>
        <w:t xml:space="preserve"> cuarenta años. Si </w:t>
      </w:r>
      <w:r w:rsidR="00A25CF9">
        <w:rPr>
          <w:rFonts w:ascii="Verdana" w:hAnsi="Verdana"/>
          <w:sz w:val="24"/>
          <w:szCs w:val="24"/>
        </w:rPr>
        <w:t xml:space="preserve">lo </w:t>
      </w:r>
      <w:r w:rsidR="009A41B6">
        <w:rPr>
          <w:rFonts w:ascii="Verdana" w:hAnsi="Verdana"/>
          <w:sz w:val="24"/>
          <w:szCs w:val="24"/>
        </w:rPr>
        <w:t xml:space="preserve">comparamos </w:t>
      </w:r>
      <w:r>
        <w:rPr>
          <w:rFonts w:ascii="Verdana" w:hAnsi="Verdana"/>
          <w:sz w:val="24"/>
          <w:szCs w:val="24"/>
        </w:rPr>
        <w:t xml:space="preserve">con el </w:t>
      </w:r>
      <w:r w:rsidR="00081C1A">
        <w:rPr>
          <w:rFonts w:ascii="Verdana" w:hAnsi="Verdana"/>
          <w:sz w:val="24"/>
          <w:szCs w:val="24"/>
        </w:rPr>
        <w:t xml:space="preserve">de </w:t>
      </w:r>
      <w:r>
        <w:rPr>
          <w:rFonts w:ascii="Verdana" w:hAnsi="Verdana"/>
          <w:sz w:val="24"/>
          <w:szCs w:val="24"/>
        </w:rPr>
        <w:t>las cuatro mayores economías europ</w:t>
      </w:r>
      <w:r w:rsidR="00D1308E">
        <w:rPr>
          <w:rFonts w:ascii="Verdana" w:hAnsi="Verdana"/>
          <w:sz w:val="24"/>
          <w:szCs w:val="24"/>
        </w:rPr>
        <w:t xml:space="preserve">eas entre 1978 y </w:t>
      </w:r>
      <w:r>
        <w:rPr>
          <w:rFonts w:ascii="Verdana" w:hAnsi="Verdana"/>
          <w:sz w:val="24"/>
          <w:szCs w:val="24"/>
        </w:rPr>
        <w:t xml:space="preserve">2018, </w:t>
      </w:r>
      <w:r w:rsidR="00A25CF9">
        <w:rPr>
          <w:rFonts w:ascii="Verdana" w:hAnsi="Verdana"/>
          <w:sz w:val="24"/>
          <w:szCs w:val="24"/>
        </w:rPr>
        <w:t>obtenemos</w:t>
      </w:r>
      <w:r>
        <w:rPr>
          <w:rFonts w:ascii="Verdana" w:hAnsi="Verdana"/>
          <w:sz w:val="24"/>
          <w:szCs w:val="24"/>
        </w:rPr>
        <w:t xml:space="preserve"> que </w:t>
      </w:r>
      <w:r w:rsidR="00507347">
        <w:rPr>
          <w:rFonts w:ascii="Verdana" w:hAnsi="Verdana"/>
          <w:sz w:val="24"/>
          <w:szCs w:val="24"/>
        </w:rPr>
        <w:t>hemos inve</w:t>
      </w:r>
      <w:r w:rsidR="009D5567">
        <w:rPr>
          <w:rFonts w:ascii="Verdana" w:hAnsi="Verdana"/>
          <w:sz w:val="24"/>
          <w:szCs w:val="24"/>
        </w:rPr>
        <w:t xml:space="preserve">rtido un </w:t>
      </w:r>
      <w:r w:rsidR="00507347">
        <w:rPr>
          <w:rFonts w:ascii="Verdana" w:hAnsi="Verdana"/>
          <w:sz w:val="24"/>
          <w:szCs w:val="24"/>
        </w:rPr>
        <w:t>56%,</w:t>
      </w:r>
      <w:r w:rsidR="009D5567">
        <w:rPr>
          <w:rFonts w:ascii="Verdana" w:hAnsi="Verdana"/>
          <w:sz w:val="24"/>
          <w:szCs w:val="24"/>
        </w:rPr>
        <w:t xml:space="preserve"> 54% </w:t>
      </w:r>
      <w:r w:rsidR="00697616">
        <w:rPr>
          <w:rFonts w:ascii="Verdana" w:hAnsi="Verdana"/>
          <w:sz w:val="24"/>
          <w:szCs w:val="24"/>
        </w:rPr>
        <w:t xml:space="preserve">y 33% </w:t>
      </w:r>
      <w:r w:rsidR="009D5567">
        <w:rPr>
          <w:rFonts w:ascii="Verdana" w:hAnsi="Verdana"/>
          <w:sz w:val="24"/>
          <w:szCs w:val="24"/>
        </w:rPr>
        <w:t xml:space="preserve">menos que </w:t>
      </w:r>
      <w:r w:rsidR="00507347">
        <w:rPr>
          <w:rFonts w:ascii="Verdana" w:hAnsi="Verdana"/>
          <w:sz w:val="24"/>
          <w:szCs w:val="24"/>
        </w:rPr>
        <w:t xml:space="preserve">Francia, </w:t>
      </w:r>
      <w:r w:rsidR="00697616">
        <w:rPr>
          <w:rFonts w:ascii="Verdana" w:hAnsi="Verdana"/>
          <w:sz w:val="24"/>
          <w:szCs w:val="24"/>
        </w:rPr>
        <w:t>Alemania e</w:t>
      </w:r>
      <w:r w:rsidR="009D5567">
        <w:rPr>
          <w:rFonts w:ascii="Verdana" w:hAnsi="Verdana"/>
          <w:sz w:val="24"/>
          <w:szCs w:val="24"/>
        </w:rPr>
        <w:t xml:space="preserve"> </w:t>
      </w:r>
      <w:r w:rsidR="00507347">
        <w:rPr>
          <w:rFonts w:ascii="Verdana" w:hAnsi="Verdana"/>
          <w:sz w:val="24"/>
          <w:szCs w:val="24"/>
        </w:rPr>
        <w:t xml:space="preserve">Italia y respectivamente. </w:t>
      </w:r>
    </w:p>
    <w:p w:rsidR="0031099A" w:rsidRDefault="007310E3" w:rsidP="00B44706">
      <w:pPr>
        <w:jc w:val="both"/>
        <w:rPr>
          <w:rFonts w:ascii="Verdana" w:hAnsi="Verdana"/>
          <w:b/>
          <w:sz w:val="24"/>
          <w:szCs w:val="24"/>
        </w:rPr>
      </w:pPr>
      <w:r>
        <w:rPr>
          <w:rFonts w:ascii="Verdana" w:hAnsi="Verdana"/>
          <w:b/>
          <w:sz w:val="24"/>
          <w:szCs w:val="24"/>
        </w:rPr>
        <w:t xml:space="preserve">El estado actual de nuestras infraestructuras </w:t>
      </w:r>
      <w:r w:rsidR="00CB7302">
        <w:rPr>
          <w:rFonts w:ascii="Verdana" w:hAnsi="Verdana"/>
          <w:b/>
          <w:sz w:val="24"/>
          <w:szCs w:val="24"/>
        </w:rPr>
        <w:t xml:space="preserve"> </w:t>
      </w:r>
    </w:p>
    <w:p w:rsidR="00466F3D" w:rsidRPr="00BF36CB" w:rsidRDefault="00466F3D" w:rsidP="00466F3D">
      <w:pPr>
        <w:spacing w:line="240" w:lineRule="auto"/>
        <w:jc w:val="both"/>
        <w:rPr>
          <w:rFonts w:ascii="Verdana" w:hAnsi="Verdana"/>
          <w:sz w:val="24"/>
          <w:szCs w:val="24"/>
        </w:rPr>
      </w:pPr>
      <w:r w:rsidRPr="00BF36CB">
        <w:rPr>
          <w:rFonts w:ascii="Verdana" w:hAnsi="Verdana"/>
          <w:sz w:val="24"/>
          <w:szCs w:val="24"/>
        </w:rPr>
        <w:t>Tenemos ciertamente motivos para contemplar con orgullo el trabajo que entre todos hemos realizado en materia de infraestructuras durante los últimos cuarenta años. Pero no por ello debemos caer en la complacencia, en el error de pensar que tenemos el futuro asegurado</w:t>
      </w:r>
      <w:r w:rsidR="00A42590">
        <w:rPr>
          <w:rFonts w:ascii="Verdana" w:hAnsi="Verdana"/>
          <w:sz w:val="24"/>
          <w:szCs w:val="24"/>
        </w:rPr>
        <w:t>.</w:t>
      </w:r>
    </w:p>
    <w:p w:rsidR="00466F3D" w:rsidRDefault="00466F3D" w:rsidP="00466F3D">
      <w:pPr>
        <w:jc w:val="both"/>
        <w:rPr>
          <w:rFonts w:ascii="Verdana" w:hAnsi="Verdana"/>
          <w:sz w:val="24"/>
          <w:szCs w:val="24"/>
        </w:rPr>
      </w:pPr>
      <w:r w:rsidRPr="00BF36CB">
        <w:rPr>
          <w:rFonts w:ascii="Verdana" w:hAnsi="Verdana"/>
          <w:sz w:val="24"/>
          <w:szCs w:val="24"/>
        </w:rPr>
        <w:t>Tras ocho años de consolidación fiscal, la inversión pública en infraestructuras no ha hecho más que reducirse, destinándose hoy 31.000 M€ al año menos que en 2007, al soportar el 46% del ajuste total operado en el gasto público</w:t>
      </w:r>
      <w:r w:rsidR="00A42590">
        <w:rPr>
          <w:rFonts w:ascii="Verdana" w:hAnsi="Verdana"/>
          <w:sz w:val="24"/>
          <w:szCs w:val="24"/>
        </w:rPr>
        <w:t xml:space="preserve">. </w:t>
      </w:r>
      <w:r w:rsidRPr="00BF36CB">
        <w:rPr>
          <w:rFonts w:ascii="Verdana" w:hAnsi="Verdana"/>
          <w:sz w:val="24"/>
          <w:szCs w:val="24"/>
        </w:rPr>
        <w:t>Como consecuencia de ello, la inversión en infraestructuras representa hoy un porcentaje sobre el PIB equivalente al de 1979. Ello ha provocado que nuestras necesidades de infraestructuras prioritarias, las que nuestro país debe afrontar en el corto y medio plazo, se hayan incrementado.</w:t>
      </w:r>
    </w:p>
    <w:p w:rsidR="00FB37BD" w:rsidRDefault="005A3738" w:rsidP="00B44706">
      <w:pPr>
        <w:jc w:val="both"/>
        <w:rPr>
          <w:rFonts w:ascii="Verdana" w:hAnsi="Verdana"/>
          <w:sz w:val="24"/>
          <w:szCs w:val="24"/>
        </w:rPr>
      </w:pPr>
      <w:r>
        <w:rPr>
          <w:rFonts w:ascii="Verdana" w:hAnsi="Verdana"/>
          <w:sz w:val="24"/>
          <w:szCs w:val="24"/>
        </w:rPr>
        <w:t>Sin embargo, e</w:t>
      </w:r>
      <w:r w:rsidR="00FB37BD">
        <w:rPr>
          <w:rFonts w:ascii="Verdana" w:hAnsi="Verdana"/>
          <w:sz w:val="24"/>
          <w:szCs w:val="24"/>
        </w:rPr>
        <w:t>n e</w:t>
      </w:r>
      <w:r w:rsidR="00CF4383">
        <w:rPr>
          <w:rFonts w:ascii="Verdana" w:hAnsi="Verdana"/>
          <w:sz w:val="24"/>
          <w:szCs w:val="24"/>
        </w:rPr>
        <w:t xml:space="preserve">l panorama global, </w:t>
      </w:r>
      <w:r w:rsidR="00A25CF9">
        <w:rPr>
          <w:rFonts w:ascii="Verdana" w:hAnsi="Verdana"/>
          <w:sz w:val="24"/>
          <w:szCs w:val="24"/>
        </w:rPr>
        <w:t>seis de las diez</w:t>
      </w:r>
      <w:r w:rsidR="00CF4383">
        <w:rPr>
          <w:rFonts w:ascii="Verdana" w:hAnsi="Verdana"/>
          <w:sz w:val="24"/>
          <w:szCs w:val="24"/>
        </w:rPr>
        <w:t xml:space="preserve"> mayores economías del mundo </w:t>
      </w:r>
      <w:r w:rsidR="00A30837">
        <w:rPr>
          <w:rFonts w:ascii="Verdana" w:hAnsi="Verdana"/>
          <w:sz w:val="24"/>
          <w:szCs w:val="24"/>
        </w:rPr>
        <w:t>lideran la inversión en infraestructuras estratégicas</w:t>
      </w:r>
      <w:r w:rsidR="002D490D">
        <w:rPr>
          <w:rFonts w:ascii="Verdana" w:hAnsi="Verdana"/>
          <w:sz w:val="24"/>
          <w:szCs w:val="24"/>
        </w:rPr>
        <w:t xml:space="preserve"> </w:t>
      </w:r>
      <w:r w:rsidR="00CF4383">
        <w:rPr>
          <w:rFonts w:ascii="Verdana" w:hAnsi="Verdana"/>
          <w:sz w:val="24"/>
          <w:szCs w:val="24"/>
        </w:rPr>
        <w:t xml:space="preserve">con una </w:t>
      </w:r>
      <w:r w:rsidR="00A30837">
        <w:rPr>
          <w:rFonts w:ascii="Verdana" w:hAnsi="Verdana"/>
          <w:sz w:val="24"/>
          <w:szCs w:val="24"/>
        </w:rPr>
        <w:t xml:space="preserve">cartera de proyectos de </w:t>
      </w:r>
      <w:r w:rsidR="003940D4">
        <w:rPr>
          <w:rFonts w:ascii="Verdana" w:hAnsi="Verdana"/>
          <w:sz w:val="24"/>
          <w:szCs w:val="24"/>
        </w:rPr>
        <w:t xml:space="preserve">353.000 millones de dólares. </w:t>
      </w:r>
    </w:p>
    <w:p w:rsidR="008A4388" w:rsidRDefault="00720E9A" w:rsidP="00B44706">
      <w:pPr>
        <w:jc w:val="both"/>
        <w:rPr>
          <w:rFonts w:ascii="Verdana" w:hAnsi="Verdana"/>
          <w:sz w:val="24"/>
          <w:szCs w:val="24"/>
        </w:rPr>
      </w:pPr>
      <w:r>
        <w:rPr>
          <w:rFonts w:ascii="Verdana" w:hAnsi="Verdana"/>
          <w:sz w:val="24"/>
          <w:szCs w:val="24"/>
        </w:rPr>
        <w:t>N</w:t>
      </w:r>
      <w:r w:rsidR="00C66222">
        <w:rPr>
          <w:rFonts w:ascii="Verdana" w:hAnsi="Verdana"/>
          <w:sz w:val="24"/>
          <w:szCs w:val="24"/>
        </w:rPr>
        <w:t>uestro diagnóstico sobre</w:t>
      </w:r>
      <w:r w:rsidR="00F279A0">
        <w:rPr>
          <w:rFonts w:ascii="Verdana" w:hAnsi="Verdana"/>
          <w:sz w:val="24"/>
          <w:szCs w:val="24"/>
        </w:rPr>
        <w:t xml:space="preserve"> prioridades </w:t>
      </w:r>
      <w:r w:rsidR="005D6AE6">
        <w:rPr>
          <w:rFonts w:ascii="Verdana" w:hAnsi="Verdana"/>
          <w:sz w:val="24"/>
          <w:szCs w:val="24"/>
        </w:rPr>
        <w:t>en infraestructuras</w:t>
      </w:r>
      <w:r w:rsidR="00F279A0">
        <w:rPr>
          <w:rFonts w:ascii="Verdana" w:hAnsi="Verdana"/>
          <w:sz w:val="24"/>
          <w:szCs w:val="24"/>
        </w:rPr>
        <w:t xml:space="preserve"> </w:t>
      </w:r>
      <w:r w:rsidR="00ED1E33">
        <w:rPr>
          <w:rFonts w:ascii="Verdana" w:hAnsi="Verdana"/>
          <w:sz w:val="24"/>
          <w:szCs w:val="24"/>
        </w:rPr>
        <w:t>a</w:t>
      </w:r>
      <w:r>
        <w:rPr>
          <w:rFonts w:ascii="Verdana" w:hAnsi="Verdana"/>
          <w:sz w:val="24"/>
          <w:szCs w:val="24"/>
        </w:rPr>
        <w:t xml:space="preserve"> </w:t>
      </w:r>
      <w:r w:rsidR="005A3738">
        <w:rPr>
          <w:rFonts w:ascii="Verdana" w:hAnsi="Verdana"/>
          <w:sz w:val="24"/>
          <w:szCs w:val="24"/>
        </w:rPr>
        <w:t xml:space="preserve">a realizar a </w:t>
      </w:r>
      <w:r>
        <w:rPr>
          <w:rFonts w:ascii="Verdana" w:hAnsi="Verdana"/>
          <w:sz w:val="24"/>
          <w:szCs w:val="24"/>
        </w:rPr>
        <w:t xml:space="preserve">corto y medio plazo, concluye </w:t>
      </w:r>
      <w:r w:rsidR="00527A24">
        <w:rPr>
          <w:rFonts w:ascii="Verdana" w:hAnsi="Verdana"/>
          <w:sz w:val="24"/>
          <w:szCs w:val="24"/>
        </w:rPr>
        <w:t>en más de 800 nuevas actuaciones</w:t>
      </w:r>
      <w:r>
        <w:rPr>
          <w:rFonts w:ascii="Verdana" w:hAnsi="Verdana"/>
          <w:sz w:val="24"/>
          <w:szCs w:val="24"/>
        </w:rPr>
        <w:t xml:space="preserve">, ya </w:t>
      </w:r>
      <w:r>
        <w:rPr>
          <w:rFonts w:ascii="Verdana" w:hAnsi="Verdana"/>
          <w:sz w:val="24"/>
          <w:szCs w:val="24"/>
        </w:rPr>
        <w:lastRenderedPageBreak/>
        <w:t>planificadas</w:t>
      </w:r>
      <w:r w:rsidR="00ED1E33">
        <w:rPr>
          <w:rFonts w:ascii="Verdana" w:hAnsi="Verdana"/>
          <w:sz w:val="24"/>
          <w:szCs w:val="24"/>
        </w:rPr>
        <w:t>,</w:t>
      </w:r>
      <w:r>
        <w:rPr>
          <w:rFonts w:ascii="Verdana" w:hAnsi="Verdana"/>
          <w:sz w:val="24"/>
          <w:szCs w:val="24"/>
        </w:rPr>
        <w:t xml:space="preserve"> de </w:t>
      </w:r>
      <w:r w:rsidR="005D6AE6">
        <w:rPr>
          <w:rFonts w:ascii="Verdana" w:hAnsi="Verdana"/>
          <w:sz w:val="24"/>
          <w:szCs w:val="24"/>
        </w:rPr>
        <w:t>121.000</w:t>
      </w:r>
      <w:r>
        <w:rPr>
          <w:rFonts w:ascii="Verdana" w:hAnsi="Verdana"/>
          <w:sz w:val="24"/>
          <w:szCs w:val="24"/>
        </w:rPr>
        <w:t xml:space="preserve"> M€ de inversión, y seleccionadas en base a criterios de rentabilidad socio económica y de cumplimiento de las Directivas y normativa nacional</w:t>
      </w:r>
      <w:r w:rsidR="005A0138">
        <w:rPr>
          <w:rFonts w:ascii="Verdana" w:hAnsi="Verdana"/>
          <w:sz w:val="24"/>
          <w:szCs w:val="24"/>
        </w:rPr>
        <w:t>. R</w:t>
      </w:r>
      <w:r w:rsidR="00F279A0">
        <w:rPr>
          <w:rFonts w:ascii="Verdana" w:hAnsi="Verdana"/>
          <w:sz w:val="24"/>
          <w:szCs w:val="24"/>
        </w:rPr>
        <w:t>esumo</w:t>
      </w:r>
      <w:r w:rsidR="008A4388">
        <w:rPr>
          <w:rFonts w:ascii="Verdana" w:hAnsi="Verdana"/>
          <w:sz w:val="24"/>
          <w:szCs w:val="24"/>
        </w:rPr>
        <w:t xml:space="preserve"> </w:t>
      </w:r>
      <w:r w:rsidR="005A0138">
        <w:rPr>
          <w:rFonts w:ascii="Verdana" w:hAnsi="Verdana"/>
          <w:sz w:val="24"/>
          <w:szCs w:val="24"/>
        </w:rPr>
        <w:t xml:space="preserve">a continuación </w:t>
      </w:r>
      <w:r w:rsidR="005A3738">
        <w:rPr>
          <w:rFonts w:ascii="Verdana" w:hAnsi="Verdana"/>
          <w:sz w:val="24"/>
          <w:szCs w:val="24"/>
        </w:rPr>
        <w:t>estas prioridades.</w:t>
      </w:r>
    </w:p>
    <w:p w:rsidR="005A0138" w:rsidRDefault="00A10670" w:rsidP="00B44706">
      <w:pPr>
        <w:jc w:val="both"/>
        <w:rPr>
          <w:rFonts w:ascii="Verdana" w:hAnsi="Verdana"/>
          <w:sz w:val="24"/>
          <w:szCs w:val="24"/>
        </w:rPr>
      </w:pPr>
      <w:r w:rsidRPr="00CB7302">
        <w:rPr>
          <w:rFonts w:ascii="Verdana" w:hAnsi="Verdana"/>
          <w:sz w:val="24"/>
          <w:szCs w:val="24"/>
        </w:rPr>
        <w:t xml:space="preserve">En accesibilidad a ciudades </w:t>
      </w:r>
      <w:r w:rsidR="005A0138">
        <w:rPr>
          <w:rFonts w:ascii="Verdana" w:hAnsi="Verdana"/>
          <w:sz w:val="24"/>
          <w:szCs w:val="24"/>
        </w:rPr>
        <w:t xml:space="preserve">y movilidad urbana </w:t>
      </w:r>
      <w:r w:rsidRPr="00CB7302">
        <w:rPr>
          <w:rFonts w:ascii="Verdana" w:hAnsi="Verdana"/>
          <w:sz w:val="24"/>
          <w:szCs w:val="24"/>
        </w:rPr>
        <w:t xml:space="preserve">se identificaron </w:t>
      </w:r>
      <w:r w:rsidR="00F77A9D">
        <w:rPr>
          <w:rFonts w:ascii="Verdana" w:hAnsi="Verdana"/>
          <w:sz w:val="24"/>
          <w:szCs w:val="24"/>
        </w:rPr>
        <w:t>29 actuaciones</w:t>
      </w:r>
      <w:r w:rsidRPr="00CB7302">
        <w:rPr>
          <w:rFonts w:ascii="Verdana" w:hAnsi="Verdana"/>
          <w:sz w:val="24"/>
          <w:szCs w:val="24"/>
        </w:rPr>
        <w:t xml:space="preserve"> </w:t>
      </w:r>
      <w:r w:rsidR="005A617D" w:rsidRPr="00CB7302">
        <w:rPr>
          <w:rFonts w:ascii="Verdana" w:hAnsi="Verdana"/>
          <w:sz w:val="24"/>
          <w:szCs w:val="24"/>
        </w:rPr>
        <w:t>de</w:t>
      </w:r>
      <w:r w:rsidRPr="00CB7302">
        <w:rPr>
          <w:rFonts w:ascii="Verdana" w:hAnsi="Verdana"/>
          <w:sz w:val="24"/>
          <w:szCs w:val="24"/>
        </w:rPr>
        <w:t xml:space="preserve"> </w:t>
      </w:r>
      <w:r w:rsidR="00F77A9D">
        <w:rPr>
          <w:rFonts w:ascii="Verdana" w:hAnsi="Verdana"/>
          <w:sz w:val="24"/>
          <w:szCs w:val="24"/>
        </w:rPr>
        <w:t xml:space="preserve">cercanías </w:t>
      </w:r>
      <w:r w:rsidR="00D359A3">
        <w:rPr>
          <w:rFonts w:ascii="Verdana" w:hAnsi="Verdana"/>
          <w:sz w:val="24"/>
          <w:szCs w:val="24"/>
        </w:rPr>
        <w:t xml:space="preserve">ferroviarias </w:t>
      </w:r>
      <w:r w:rsidR="005A3738">
        <w:rPr>
          <w:rFonts w:ascii="Verdana" w:hAnsi="Verdana"/>
          <w:sz w:val="24"/>
          <w:szCs w:val="24"/>
        </w:rPr>
        <w:t>en 656 km</w:t>
      </w:r>
      <w:r w:rsidR="00F77A9D">
        <w:rPr>
          <w:rFonts w:ascii="Verdana" w:hAnsi="Verdana"/>
          <w:sz w:val="24"/>
          <w:szCs w:val="24"/>
        </w:rPr>
        <w:t xml:space="preserve"> y 16</w:t>
      </w:r>
      <w:r w:rsidRPr="00CB7302">
        <w:rPr>
          <w:rFonts w:ascii="Verdana" w:hAnsi="Verdana"/>
          <w:sz w:val="24"/>
          <w:szCs w:val="24"/>
        </w:rPr>
        <w:t>.000 M€</w:t>
      </w:r>
      <w:r w:rsidR="005A617D" w:rsidRPr="00CB7302">
        <w:rPr>
          <w:rFonts w:ascii="Verdana" w:hAnsi="Verdana"/>
          <w:sz w:val="24"/>
          <w:szCs w:val="24"/>
        </w:rPr>
        <w:t xml:space="preserve"> de inversión</w:t>
      </w:r>
      <w:r w:rsidR="005A3738">
        <w:rPr>
          <w:rFonts w:ascii="Verdana" w:hAnsi="Verdana"/>
          <w:sz w:val="24"/>
          <w:szCs w:val="24"/>
        </w:rPr>
        <w:t>;</w:t>
      </w:r>
      <w:r w:rsidR="00A31F14" w:rsidRPr="00CB7302">
        <w:rPr>
          <w:rFonts w:ascii="Verdana" w:hAnsi="Verdana"/>
          <w:sz w:val="24"/>
          <w:szCs w:val="24"/>
        </w:rPr>
        <w:t xml:space="preserve"> </w:t>
      </w:r>
      <w:r w:rsidR="00F77A9D">
        <w:rPr>
          <w:rFonts w:ascii="Verdana" w:hAnsi="Verdana"/>
          <w:sz w:val="24"/>
          <w:szCs w:val="24"/>
        </w:rPr>
        <w:t xml:space="preserve">36 </w:t>
      </w:r>
      <w:r w:rsidRPr="00CB7302">
        <w:rPr>
          <w:rFonts w:ascii="Verdana" w:hAnsi="Verdana"/>
          <w:sz w:val="24"/>
          <w:szCs w:val="24"/>
        </w:rPr>
        <w:t xml:space="preserve">vías urbanas y </w:t>
      </w:r>
      <w:r w:rsidR="00F77A9D">
        <w:rPr>
          <w:rFonts w:ascii="Verdana" w:hAnsi="Verdana"/>
          <w:sz w:val="24"/>
          <w:szCs w:val="24"/>
        </w:rPr>
        <w:t>circunvalaciones de 410 km</w:t>
      </w:r>
      <w:r w:rsidRPr="00CB7302">
        <w:rPr>
          <w:rFonts w:ascii="Verdana" w:hAnsi="Verdana"/>
          <w:sz w:val="24"/>
          <w:szCs w:val="24"/>
        </w:rPr>
        <w:t xml:space="preserve"> </w:t>
      </w:r>
      <w:r w:rsidR="005A0138">
        <w:rPr>
          <w:rFonts w:ascii="Verdana" w:hAnsi="Verdana"/>
          <w:sz w:val="24"/>
          <w:szCs w:val="24"/>
        </w:rPr>
        <w:t>de</w:t>
      </w:r>
      <w:r w:rsidR="005A617D" w:rsidRPr="00CB7302">
        <w:rPr>
          <w:rFonts w:ascii="Verdana" w:hAnsi="Verdana"/>
          <w:sz w:val="24"/>
          <w:szCs w:val="24"/>
        </w:rPr>
        <w:t xml:space="preserve"> 7.000 M€</w:t>
      </w:r>
      <w:r w:rsidR="005A0138">
        <w:rPr>
          <w:rFonts w:ascii="Verdana" w:hAnsi="Verdana"/>
          <w:sz w:val="24"/>
          <w:szCs w:val="24"/>
        </w:rPr>
        <w:t>, y 37 actuaciones de metro de 14.900 M€ en 144 km de nuevas líneas</w:t>
      </w:r>
      <w:r w:rsidR="00ED1E33">
        <w:rPr>
          <w:rFonts w:ascii="Verdana" w:hAnsi="Verdana"/>
          <w:sz w:val="24"/>
          <w:szCs w:val="24"/>
        </w:rPr>
        <w:t xml:space="preserve">. </w:t>
      </w:r>
      <w:r w:rsidR="00527A24">
        <w:rPr>
          <w:rFonts w:ascii="Verdana" w:hAnsi="Verdana"/>
          <w:sz w:val="24"/>
          <w:szCs w:val="24"/>
        </w:rPr>
        <w:t xml:space="preserve">La construcción de </w:t>
      </w:r>
      <w:r w:rsidR="005A3738">
        <w:rPr>
          <w:rFonts w:ascii="Verdana" w:hAnsi="Verdana"/>
          <w:sz w:val="24"/>
          <w:szCs w:val="24"/>
        </w:rPr>
        <w:t xml:space="preserve">todas </w:t>
      </w:r>
      <w:r w:rsidR="005A0138">
        <w:rPr>
          <w:rFonts w:ascii="Verdana" w:hAnsi="Verdana"/>
          <w:sz w:val="24"/>
          <w:szCs w:val="24"/>
        </w:rPr>
        <w:t xml:space="preserve">estas </w:t>
      </w:r>
      <w:r w:rsidR="005A3738">
        <w:rPr>
          <w:rFonts w:ascii="Verdana" w:hAnsi="Verdana"/>
          <w:sz w:val="24"/>
          <w:szCs w:val="24"/>
        </w:rPr>
        <w:t>actuaciones, de 37.900 M€ de inversión, induciría</w:t>
      </w:r>
      <w:r w:rsidR="005A0138">
        <w:rPr>
          <w:rFonts w:ascii="Verdana" w:hAnsi="Verdana"/>
          <w:sz w:val="24"/>
          <w:szCs w:val="24"/>
        </w:rPr>
        <w:t xml:space="preserve"> un </w:t>
      </w:r>
      <w:r w:rsidR="00527A24">
        <w:rPr>
          <w:rFonts w:ascii="Verdana" w:hAnsi="Verdana"/>
          <w:sz w:val="24"/>
          <w:szCs w:val="24"/>
        </w:rPr>
        <w:t xml:space="preserve">ahorro de </w:t>
      </w:r>
      <w:r w:rsidR="005A0138">
        <w:rPr>
          <w:rFonts w:ascii="Verdana" w:hAnsi="Verdana"/>
          <w:sz w:val="24"/>
          <w:szCs w:val="24"/>
        </w:rPr>
        <w:t>120.000 horas</w:t>
      </w:r>
      <w:r w:rsidR="00527A24">
        <w:rPr>
          <w:rFonts w:ascii="Verdana" w:hAnsi="Verdana"/>
          <w:sz w:val="24"/>
          <w:szCs w:val="24"/>
        </w:rPr>
        <w:t xml:space="preserve">/día </w:t>
      </w:r>
      <w:r w:rsidR="005A0138">
        <w:rPr>
          <w:rFonts w:ascii="Verdana" w:hAnsi="Verdana"/>
          <w:sz w:val="24"/>
          <w:szCs w:val="24"/>
        </w:rPr>
        <w:t>con un beneficio social por este concepto de 38.1</w:t>
      </w:r>
      <w:r w:rsidR="00ED1E33">
        <w:rPr>
          <w:rFonts w:ascii="Verdana" w:hAnsi="Verdana"/>
          <w:sz w:val="24"/>
          <w:szCs w:val="24"/>
        </w:rPr>
        <w:t>00 M€ en un periodo de 30 años.</w:t>
      </w:r>
    </w:p>
    <w:p w:rsidR="00834FDA" w:rsidRDefault="00CB7302" w:rsidP="000F154C">
      <w:pPr>
        <w:jc w:val="both"/>
        <w:rPr>
          <w:rFonts w:ascii="Verdana" w:hAnsi="Verdana"/>
          <w:sz w:val="24"/>
          <w:szCs w:val="24"/>
        </w:rPr>
      </w:pPr>
      <w:r w:rsidRPr="00CB7302">
        <w:rPr>
          <w:rFonts w:ascii="Verdana" w:hAnsi="Verdana"/>
          <w:sz w:val="24"/>
          <w:szCs w:val="24"/>
        </w:rPr>
        <w:t xml:space="preserve">En </w:t>
      </w:r>
      <w:r w:rsidR="00834FDA" w:rsidRPr="00CB7302">
        <w:rPr>
          <w:rFonts w:ascii="Verdana" w:hAnsi="Verdana"/>
          <w:sz w:val="24"/>
          <w:szCs w:val="24"/>
        </w:rPr>
        <w:t xml:space="preserve">transporte </w:t>
      </w:r>
      <w:r w:rsidR="009429D4">
        <w:rPr>
          <w:rFonts w:ascii="Verdana" w:hAnsi="Verdana"/>
          <w:sz w:val="24"/>
          <w:szCs w:val="24"/>
        </w:rPr>
        <w:t xml:space="preserve">viario y ferroviario </w:t>
      </w:r>
      <w:r w:rsidR="00834FDA" w:rsidRPr="00CB7302">
        <w:rPr>
          <w:rFonts w:ascii="Verdana" w:hAnsi="Verdana"/>
          <w:sz w:val="24"/>
          <w:szCs w:val="24"/>
        </w:rPr>
        <w:t>interurbano se identificaron 162 actuaciones con una inversión superior a 46.000 M€</w:t>
      </w:r>
      <w:r w:rsidR="00527A24">
        <w:rPr>
          <w:rFonts w:ascii="Verdana" w:hAnsi="Verdana"/>
          <w:sz w:val="24"/>
          <w:szCs w:val="24"/>
        </w:rPr>
        <w:t xml:space="preserve"> en 4.223 km de </w:t>
      </w:r>
      <w:r w:rsidR="00807B00" w:rsidRPr="00CB7302">
        <w:rPr>
          <w:rFonts w:ascii="Verdana" w:hAnsi="Verdana"/>
          <w:sz w:val="24"/>
          <w:szCs w:val="24"/>
        </w:rPr>
        <w:t>nueva infraestructura</w:t>
      </w:r>
      <w:r w:rsidR="00ED1E33">
        <w:rPr>
          <w:rFonts w:ascii="Verdana" w:hAnsi="Verdana"/>
          <w:sz w:val="24"/>
          <w:szCs w:val="24"/>
        </w:rPr>
        <w:t>,</w:t>
      </w:r>
      <w:r w:rsidR="005C13CF">
        <w:rPr>
          <w:rFonts w:ascii="Verdana" w:hAnsi="Verdana"/>
          <w:sz w:val="24"/>
          <w:szCs w:val="24"/>
        </w:rPr>
        <w:t xml:space="preserve"> </w:t>
      </w:r>
      <w:r w:rsidR="00527A24">
        <w:rPr>
          <w:rFonts w:ascii="Verdana" w:hAnsi="Verdana"/>
          <w:sz w:val="24"/>
          <w:szCs w:val="24"/>
        </w:rPr>
        <w:t>obteniendo</w:t>
      </w:r>
      <w:r w:rsidR="00807B00" w:rsidRPr="00CB7302">
        <w:rPr>
          <w:rFonts w:ascii="Verdana" w:hAnsi="Verdana"/>
          <w:sz w:val="24"/>
          <w:szCs w:val="24"/>
        </w:rPr>
        <w:t xml:space="preserve"> </w:t>
      </w:r>
      <w:r w:rsidR="009429D4">
        <w:rPr>
          <w:rFonts w:ascii="Verdana" w:hAnsi="Verdana"/>
          <w:sz w:val="24"/>
          <w:szCs w:val="24"/>
        </w:rPr>
        <w:t xml:space="preserve">un ahorro de tiempo </w:t>
      </w:r>
      <w:r w:rsidR="005A3738">
        <w:rPr>
          <w:rFonts w:ascii="Verdana" w:hAnsi="Verdana"/>
          <w:sz w:val="24"/>
          <w:szCs w:val="24"/>
        </w:rPr>
        <w:t xml:space="preserve">diario </w:t>
      </w:r>
      <w:r w:rsidR="00CF53D4">
        <w:rPr>
          <w:rFonts w:ascii="Verdana" w:hAnsi="Verdana"/>
          <w:sz w:val="24"/>
          <w:szCs w:val="24"/>
        </w:rPr>
        <w:t xml:space="preserve">por kilómetro de infraestructura </w:t>
      </w:r>
      <w:r w:rsidR="009429D4">
        <w:rPr>
          <w:rFonts w:ascii="Verdana" w:hAnsi="Verdana"/>
          <w:sz w:val="24"/>
          <w:szCs w:val="24"/>
        </w:rPr>
        <w:t>de</w:t>
      </w:r>
      <w:r w:rsidR="00CF53D4">
        <w:rPr>
          <w:rFonts w:ascii="Verdana" w:hAnsi="Verdana"/>
          <w:sz w:val="24"/>
          <w:szCs w:val="24"/>
        </w:rPr>
        <w:t xml:space="preserve"> 90 y 33 horas para el ffcc convencional y vía</w:t>
      </w:r>
      <w:r w:rsidR="005A3738">
        <w:rPr>
          <w:rFonts w:ascii="Verdana" w:hAnsi="Verdana"/>
          <w:sz w:val="24"/>
          <w:szCs w:val="24"/>
        </w:rPr>
        <w:t>s interurbanas.</w:t>
      </w:r>
    </w:p>
    <w:p w:rsidR="005E0743" w:rsidRPr="00CB7302" w:rsidRDefault="005E0743" w:rsidP="000F154C">
      <w:pPr>
        <w:jc w:val="both"/>
        <w:rPr>
          <w:rFonts w:ascii="Verdana" w:hAnsi="Verdana"/>
          <w:sz w:val="24"/>
          <w:szCs w:val="24"/>
        </w:rPr>
      </w:pPr>
      <w:r w:rsidRPr="00CB7302">
        <w:rPr>
          <w:rFonts w:ascii="Verdana" w:hAnsi="Verdana"/>
          <w:sz w:val="24"/>
          <w:szCs w:val="24"/>
        </w:rPr>
        <w:t xml:space="preserve">En infraestructuras logísticas </w:t>
      </w:r>
      <w:r w:rsidR="00725E00" w:rsidRPr="00CB7302">
        <w:rPr>
          <w:rFonts w:ascii="Verdana" w:hAnsi="Verdana"/>
          <w:sz w:val="24"/>
          <w:szCs w:val="24"/>
        </w:rPr>
        <w:t>se identificaron ocho</w:t>
      </w:r>
      <w:r w:rsidR="000052D1" w:rsidRPr="00CB7302">
        <w:rPr>
          <w:rFonts w:ascii="Verdana" w:hAnsi="Verdana"/>
          <w:sz w:val="24"/>
          <w:szCs w:val="24"/>
        </w:rPr>
        <w:t xml:space="preserve"> conexio</w:t>
      </w:r>
      <w:r w:rsidR="009429D4">
        <w:rPr>
          <w:rFonts w:ascii="Verdana" w:hAnsi="Verdana"/>
          <w:sz w:val="24"/>
          <w:szCs w:val="24"/>
        </w:rPr>
        <w:t xml:space="preserve">nes ferroviarias con </w:t>
      </w:r>
      <w:r w:rsidR="000052D1" w:rsidRPr="00CB7302">
        <w:rPr>
          <w:rFonts w:ascii="Verdana" w:hAnsi="Verdana"/>
          <w:sz w:val="24"/>
          <w:szCs w:val="24"/>
        </w:rPr>
        <w:t>n</w:t>
      </w:r>
      <w:r w:rsidR="009429D4">
        <w:rPr>
          <w:rFonts w:ascii="Verdana" w:hAnsi="Verdana"/>
          <w:sz w:val="24"/>
          <w:szCs w:val="24"/>
        </w:rPr>
        <w:t>uestros principales puertos de 700 M€ de inversión</w:t>
      </w:r>
      <w:r w:rsidR="005A0138">
        <w:rPr>
          <w:rFonts w:ascii="Verdana" w:hAnsi="Verdana"/>
          <w:sz w:val="24"/>
          <w:szCs w:val="24"/>
        </w:rPr>
        <w:t xml:space="preserve">. Obtienen </w:t>
      </w:r>
      <w:r w:rsidR="000052D1" w:rsidRPr="00CB7302">
        <w:rPr>
          <w:rFonts w:ascii="Verdana" w:hAnsi="Verdana"/>
          <w:sz w:val="24"/>
          <w:szCs w:val="24"/>
        </w:rPr>
        <w:t>el mayor ratio de beneficio sobre coste</w:t>
      </w:r>
      <w:r w:rsidR="009429D4">
        <w:rPr>
          <w:rFonts w:ascii="Verdana" w:hAnsi="Verdana"/>
          <w:sz w:val="24"/>
          <w:szCs w:val="24"/>
        </w:rPr>
        <w:t>, 8.5, derivado de</w:t>
      </w:r>
      <w:r w:rsidR="000052D1" w:rsidRPr="00CB7302">
        <w:rPr>
          <w:rFonts w:ascii="Verdana" w:hAnsi="Verdana"/>
          <w:sz w:val="24"/>
          <w:szCs w:val="24"/>
        </w:rPr>
        <w:t xml:space="preserve"> </w:t>
      </w:r>
      <w:r w:rsidR="005A3738">
        <w:rPr>
          <w:rFonts w:ascii="Verdana" w:hAnsi="Verdana"/>
          <w:sz w:val="24"/>
          <w:szCs w:val="24"/>
        </w:rPr>
        <w:t>su</w:t>
      </w:r>
      <w:r w:rsidR="00CC3DAE">
        <w:rPr>
          <w:rFonts w:ascii="Verdana" w:hAnsi="Verdana"/>
          <w:sz w:val="24"/>
          <w:szCs w:val="24"/>
        </w:rPr>
        <w:t xml:space="preserve"> </w:t>
      </w:r>
      <w:r w:rsidR="009429D4">
        <w:rPr>
          <w:rFonts w:ascii="Verdana" w:hAnsi="Verdana"/>
          <w:sz w:val="24"/>
          <w:szCs w:val="24"/>
        </w:rPr>
        <w:t>ahorro de costes ambientales</w:t>
      </w:r>
      <w:r w:rsidR="005A3738">
        <w:rPr>
          <w:rFonts w:ascii="Verdana" w:hAnsi="Verdana"/>
          <w:sz w:val="24"/>
          <w:szCs w:val="24"/>
        </w:rPr>
        <w:t>.</w:t>
      </w:r>
    </w:p>
    <w:p w:rsidR="00F279A0" w:rsidRPr="00CB7302" w:rsidRDefault="00867CEB" w:rsidP="000F154C">
      <w:pPr>
        <w:jc w:val="both"/>
        <w:rPr>
          <w:rFonts w:ascii="Verdana" w:hAnsi="Verdana"/>
          <w:sz w:val="24"/>
          <w:szCs w:val="24"/>
        </w:rPr>
      </w:pPr>
      <w:r w:rsidRPr="00CB7302">
        <w:rPr>
          <w:rFonts w:ascii="Verdana" w:hAnsi="Verdana"/>
          <w:sz w:val="24"/>
          <w:szCs w:val="24"/>
        </w:rPr>
        <w:t>E</w:t>
      </w:r>
      <w:r w:rsidR="006805B7">
        <w:rPr>
          <w:rFonts w:ascii="Verdana" w:hAnsi="Verdana"/>
          <w:sz w:val="24"/>
          <w:szCs w:val="24"/>
        </w:rPr>
        <w:t xml:space="preserve">n </w:t>
      </w:r>
      <w:r w:rsidRPr="00CB7302">
        <w:rPr>
          <w:rFonts w:ascii="Verdana" w:hAnsi="Verdana"/>
          <w:sz w:val="24"/>
          <w:szCs w:val="24"/>
        </w:rPr>
        <w:t xml:space="preserve">el ciclo integral del agua </w:t>
      </w:r>
      <w:r w:rsidR="00725E00">
        <w:rPr>
          <w:rFonts w:ascii="Verdana" w:hAnsi="Verdana"/>
          <w:sz w:val="24"/>
          <w:szCs w:val="24"/>
        </w:rPr>
        <w:t xml:space="preserve">destacan </w:t>
      </w:r>
      <w:r w:rsidR="008166A2">
        <w:rPr>
          <w:rFonts w:ascii="Verdana" w:hAnsi="Verdana"/>
          <w:sz w:val="24"/>
          <w:szCs w:val="24"/>
        </w:rPr>
        <w:t xml:space="preserve">510 </w:t>
      </w:r>
      <w:r w:rsidR="000C4D5C">
        <w:rPr>
          <w:rFonts w:ascii="Verdana" w:hAnsi="Verdana"/>
          <w:sz w:val="24"/>
          <w:szCs w:val="24"/>
        </w:rPr>
        <w:t xml:space="preserve">actuaciones </w:t>
      </w:r>
      <w:r w:rsidR="005A617D">
        <w:rPr>
          <w:rFonts w:ascii="Verdana" w:hAnsi="Verdana"/>
          <w:sz w:val="24"/>
          <w:szCs w:val="24"/>
        </w:rPr>
        <w:t>prioritarias de</w:t>
      </w:r>
      <w:r w:rsidR="00725E00">
        <w:rPr>
          <w:rFonts w:ascii="Verdana" w:hAnsi="Verdana"/>
          <w:sz w:val="24"/>
          <w:szCs w:val="24"/>
        </w:rPr>
        <w:t xml:space="preserve"> 12.000 M€ con</w:t>
      </w:r>
      <w:r w:rsidR="00F618BE">
        <w:rPr>
          <w:rFonts w:ascii="Verdana" w:hAnsi="Verdana"/>
          <w:sz w:val="24"/>
          <w:szCs w:val="24"/>
        </w:rPr>
        <w:t xml:space="preserve"> terminación </w:t>
      </w:r>
      <w:r w:rsidR="00725E00">
        <w:rPr>
          <w:rFonts w:ascii="Verdana" w:hAnsi="Verdana"/>
          <w:sz w:val="24"/>
          <w:szCs w:val="24"/>
        </w:rPr>
        <w:t>programada</w:t>
      </w:r>
      <w:r w:rsidR="00C50CAA">
        <w:rPr>
          <w:rFonts w:ascii="Verdana" w:hAnsi="Verdana"/>
          <w:sz w:val="24"/>
          <w:szCs w:val="24"/>
        </w:rPr>
        <w:t xml:space="preserve"> </w:t>
      </w:r>
      <w:r w:rsidR="008166A2">
        <w:rPr>
          <w:rFonts w:ascii="Verdana" w:hAnsi="Verdana"/>
          <w:sz w:val="24"/>
          <w:szCs w:val="24"/>
        </w:rPr>
        <w:t>en 2021 y de las que m</w:t>
      </w:r>
      <w:r w:rsidR="006805B7">
        <w:rPr>
          <w:rFonts w:ascii="Verdana" w:hAnsi="Verdana"/>
          <w:sz w:val="24"/>
          <w:szCs w:val="24"/>
        </w:rPr>
        <w:t>ás de la</w:t>
      </w:r>
      <w:r w:rsidR="00F618BE">
        <w:rPr>
          <w:rFonts w:ascii="Verdana" w:hAnsi="Verdana"/>
          <w:sz w:val="24"/>
          <w:szCs w:val="24"/>
        </w:rPr>
        <w:t xml:space="preserve"> </w:t>
      </w:r>
      <w:r w:rsidR="00CC3DAE">
        <w:rPr>
          <w:rFonts w:ascii="Verdana" w:hAnsi="Verdana"/>
          <w:sz w:val="24"/>
          <w:szCs w:val="24"/>
        </w:rPr>
        <w:t>tercera parte</w:t>
      </w:r>
      <w:r w:rsidR="00F618BE">
        <w:rPr>
          <w:rFonts w:ascii="Verdana" w:hAnsi="Verdana"/>
          <w:sz w:val="24"/>
          <w:szCs w:val="24"/>
        </w:rPr>
        <w:t>, el 37%</w:t>
      </w:r>
      <w:r w:rsidR="006805B7">
        <w:rPr>
          <w:rFonts w:ascii="Verdana" w:hAnsi="Verdana"/>
          <w:sz w:val="24"/>
          <w:szCs w:val="24"/>
        </w:rPr>
        <w:t xml:space="preserve">, </w:t>
      </w:r>
      <w:r w:rsidR="00F618BE">
        <w:rPr>
          <w:rFonts w:ascii="Verdana" w:hAnsi="Verdana"/>
          <w:sz w:val="24"/>
          <w:szCs w:val="24"/>
        </w:rPr>
        <w:t xml:space="preserve">son de </w:t>
      </w:r>
      <w:r w:rsidR="005C13CF">
        <w:rPr>
          <w:rFonts w:ascii="Verdana" w:hAnsi="Verdana"/>
          <w:sz w:val="24"/>
          <w:szCs w:val="24"/>
        </w:rPr>
        <w:t xml:space="preserve">obligada ejecución para evitar nuevas sanciones </w:t>
      </w:r>
      <w:r w:rsidR="009F1950">
        <w:rPr>
          <w:rFonts w:ascii="Verdana" w:hAnsi="Verdana"/>
          <w:sz w:val="24"/>
          <w:szCs w:val="24"/>
        </w:rPr>
        <w:t xml:space="preserve">de la </w:t>
      </w:r>
      <w:r w:rsidR="00ED1E33">
        <w:rPr>
          <w:rFonts w:ascii="Verdana" w:hAnsi="Verdana"/>
          <w:sz w:val="24"/>
          <w:szCs w:val="24"/>
        </w:rPr>
        <w:t>CE. C</w:t>
      </w:r>
      <w:r w:rsidR="008166A2">
        <w:rPr>
          <w:rFonts w:ascii="Verdana" w:hAnsi="Verdana"/>
          <w:sz w:val="24"/>
          <w:szCs w:val="24"/>
        </w:rPr>
        <w:t xml:space="preserve">inco tipologías </w:t>
      </w:r>
      <w:r w:rsidR="00ED1E33">
        <w:rPr>
          <w:rFonts w:ascii="Verdana" w:hAnsi="Verdana"/>
          <w:sz w:val="24"/>
          <w:szCs w:val="24"/>
        </w:rPr>
        <w:t xml:space="preserve">representan </w:t>
      </w:r>
      <w:r w:rsidR="008166A2">
        <w:rPr>
          <w:rFonts w:ascii="Verdana" w:hAnsi="Verdana"/>
          <w:sz w:val="24"/>
          <w:szCs w:val="24"/>
        </w:rPr>
        <w:t>el 85%</w:t>
      </w:r>
      <w:r w:rsidR="00ED1E33">
        <w:rPr>
          <w:rFonts w:ascii="Verdana" w:hAnsi="Verdana"/>
          <w:sz w:val="24"/>
          <w:szCs w:val="24"/>
        </w:rPr>
        <w:t xml:space="preserve"> de la inversión anterior</w:t>
      </w:r>
      <w:r w:rsidR="008166A2">
        <w:rPr>
          <w:rFonts w:ascii="Verdana" w:hAnsi="Verdana"/>
          <w:sz w:val="24"/>
          <w:szCs w:val="24"/>
        </w:rPr>
        <w:t xml:space="preserve">, </w:t>
      </w:r>
      <w:r w:rsidR="006805B7">
        <w:rPr>
          <w:rFonts w:ascii="Verdana" w:hAnsi="Verdana"/>
          <w:sz w:val="24"/>
          <w:szCs w:val="24"/>
        </w:rPr>
        <w:t xml:space="preserve">siendo especialmente críticas </w:t>
      </w:r>
      <w:r w:rsidR="001E3643">
        <w:rPr>
          <w:rFonts w:ascii="Verdana" w:hAnsi="Verdana"/>
          <w:sz w:val="24"/>
          <w:szCs w:val="24"/>
        </w:rPr>
        <w:t xml:space="preserve">las de </w:t>
      </w:r>
      <w:r w:rsidR="008166A2">
        <w:rPr>
          <w:rFonts w:ascii="Verdana" w:hAnsi="Verdana"/>
          <w:sz w:val="24"/>
          <w:szCs w:val="24"/>
        </w:rPr>
        <w:t xml:space="preserve">saneamiento y depuración. Acometer su realización en un nuevo </w:t>
      </w:r>
      <w:r w:rsidR="00F13F79">
        <w:rPr>
          <w:rFonts w:ascii="Verdana" w:hAnsi="Verdana"/>
          <w:sz w:val="24"/>
          <w:szCs w:val="24"/>
        </w:rPr>
        <w:t xml:space="preserve">Plan </w:t>
      </w:r>
      <w:r w:rsidR="008166A2">
        <w:rPr>
          <w:rFonts w:ascii="Verdana" w:hAnsi="Verdana"/>
          <w:sz w:val="24"/>
          <w:szCs w:val="24"/>
        </w:rPr>
        <w:t>Nacional de</w:t>
      </w:r>
      <w:r w:rsidR="00F13F79">
        <w:rPr>
          <w:rFonts w:ascii="Verdana" w:hAnsi="Verdana"/>
          <w:sz w:val="24"/>
          <w:szCs w:val="24"/>
        </w:rPr>
        <w:t xml:space="preserve"> infraestructuras hidráulicas </w:t>
      </w:r>
      <w:r w:rsidR="008166A2">
        <w:rPr>
          <w:rFonts w:ascii="Verdana" w:hAnsi="Verdana"/>
          <w:sz w:val="24"/>
          <w:szCs w:val="24"/>
        </w:rPr>
        <w:t xml:space="preserve">proporcionaría </w:t>
      </w:r>
      <w:r w:rsidR="0078158D">
        <w:rPr>
          <w:rFonts w:ascii="Verdana" w:hAnsi="Verdana"/>
          <w:sz w:val="24"/>
          <w:szCs w:val="24"/>
        </w:rPr>
        <w:t xml:space="preserve">un beneficio social </w:t>
      </w:r>
      <w:r w:rsidR="008166A2">
        <w:rPr>
          <w:rFonts w:ascii="Verdana" w:hAnsi="Verdana"/>
          <w:sz w:val="24"/>
          <w:szCs w:val="24"/>
        </w:rPr>
        <w:t xml:space="preserve">de </w:t>
      </w:r>
      <w:r w:rsidR="004D5C11">
        <w:rPr>
          <w:rFonts w:ascii="Verdana" w:hAnsi="Verdana"/>
          <w:sz w:val="24"/>
          <w:szCs w:val="24"/>
        </w:rPr>
        <w:t>52.000 M€ durante su</w:t>
      </w:r>
      <w:r w:rsidR="0078158D">
        <w:rPr>
          <w:rFonts w:ascii="Verdana" w:hAnsi="Verdana"/>
          <w:sz w:val="24"/>
          <w:szCs w:val="24"/>
        </w:rPr>
        <w:t xml:space="preserve"> periodo de vida útil. </w:t>
      </w:r>
    </w:p>
    <w:p w:rsidR="009F469B" w:rsidRDefault="00F279A0" w:rsidP="000F154C">
      <w:pPr>
        <w:jc w:val="both"/>
        <w:rPr>
          <w:rFonts w:ascii="Verdana" w:hAnsi="Verdana"/>
          <w:sz w:val="24"/>
          <w:szCs w:val="24"/>
        </w:rPr>
      </w:pPr>
      <w:r w:rsidRPr="00CB7302">
        <w:rPr>
          <w:rFonts w:ascii="Verdana" w:hAnsi="Verdana"/>
          <w:sz w:val="24"/>
          <w:szCs w:val="24"/>
        </w:rPr>
        <w:t xml:space="preserve">Las infraestructuras de medio ambiente </w:t>
      </w:r>
      <w:r w:rsidR="005C07EF" w:rsidRPr="00CB7302">
        <w:rPr>
          <w:rFonts w:ascii="Verdana" w:hAnsi="Verdana"/>
          <w:sz w:val="24"/>
          <w:szCs w:val="24"/>
        </w:rPr>
        <w:t xml:space="preserve">constituyen otro </w:t>
      </w:r>
      <w:r w:rsidR="008F2EFF">
        <w:rPr>
          <w:rFonts w:ascii="Verdana" w:hAnsi="Verdana"/>
          <w:sz w:val="24"/>
          <w:szCs w:val="24"/>
        </w:rPr>
        <w:t xml:space="preserve">importante </w:t>
      </w:r>
      <w:r w:rsidR="005C07EF" w:rsidRPr="00CB7302">
        <w:rPr>
          <w:rFonts w:ascii="Verdana" w:hAnsi="Verdana"/>
          <w:sz w:val="24"/>
          <w:szCs w:val="24"/>
        </w:rPr>
        <w:t>déficit</w:t>
      </w:r>
      <w:r w:rsidR="008F2EFF">
        <w:rPr>
          <w:rFonts w:ascii="Verdana" w:hAnsi="Verdana"/>
          <w:sz w:val="24"/>
          <w:szCs w:val="24"/>
        </w:rPr>
        <w:t xml:space="preserve"> inversor</w:t>
      </w:r>
      <w:r>
        <w:rPr>
          <w:rFonts w:ascii="Verdana" w:hAnsi="Verdana"/>
          <w:sz w:val="24"/>
          <w:szCs w:val="24"/>
        </w:rPr>
        <w:t xml:space="preserve">. </w:t>
      </w:r>
      <w:r w:rsidR="008F2EFF">
        <w:rPr>
          <w:rFonts w:ascii="Verdana" w:hAnsi="Verdana"/>
          <w:sz w:val="24"/>
          <w:szCs w:val="24"/>
        </w:rPr>
        <w:t xml:space="preserve">Reducir a cero el vertido directo </w:t>
      </w:r>
      <w:r w:rsidR="000C4D5C">
        <w:rPr>
          <w:rFonts w:ascii="Verdana" w:hAnsi="Verdana"/>
          <w:sz w:val="24"/>
          <w:szCs w:val="24"/>
        </w:rPr>
        <w:t xml:space="preserve">de más de 5 millones de toneladas de residuos, </w:t>
      </w:r>
      <w:r w:rsidR="006805B7">
        <w:rPr>
          <w:rFonts w:ascii="Verdana" w:hAnsi="Verdana"/>
          <w:sz w:val="24"/>
          <w:szCs w:val="24"/>
        </w:rPr>
        <w:t xml:space="preserve">y </w:t>
      </w:r>
      <w:r w:rsidR="009F469B">
        <w:rPr>
          <w:rFonts w:ascii="Verdana" w:hAnsi="Verdana"/>
          <w:sz w:val="24"/>
          <w:szCs w:val="24"/>
        </w:rPr>
        <w:t xml:space="preserve">además </w:t>
      </w:r>
      <w:r w:rsidR="0019084A">
        <w:rPr>
          <w:rFonts w:ascii="Verdana" w:hAnsi="Verdana"/>
          <w:sz w:val="24"/>
          <w:szCs w:val="24"/>
        </w:rPr>
        <w:t>valorizar energéticamente los rechazos</w:t>
      </w:r>
      <w:r w:rsidR="008F2EFF">
        <w:rPr>
          <w:rFonts w:ascii="Verdana" w:hAnsi="Verdana"/>
          <w:sz w:val="24"/>
          <w:szCs w:val="24"/>
        </w:rPr>
        <w:t xml:space="preserve"> </w:t>
      </w:r>
      <w:r w:rsidR="0019084A">
        <w:rPr>
          <w:rFonts w:ascii="Verdana" w:hAnsi="Verdana"/>
          <w:sz w:val="24"/>
          <w:szCs w:val="24"/>
        </w:rPr>
        <w:t xml:space="preserve">de nuestras plantas de tratamiento </w:t>
      </w:r>
      <w:r w:rsidR="00ED1E33">
        <w:rPr>
          <w:rFonts w:ascii="Verdana" w:hAnsi="Verdana"/>
          <w:sz w:val="24"/>
          <w:szCs w:val="24"/>
        </w:rPr>
        <w:t>requeriría</w:t>
      </w:r>
      <w:r w:rsidR="009F469B">
        <w:rPr>
          <w:rFonts w:ascii="Verdana" w:hAnsi="Verdana"/>
          <w:sz w:val="24"/>
          <w:szCs w:val="24"/>
        </w:rPr>
        <w:t xml:space="preserve"> i</w:t>
      </w:r>
      <w:r w:rsidR="00ED1E33">
        <w:rPr>
          <w:rFonts w:ascii="Verdana" w:hAnsi="Verdana"/>
          <w:sz w:val="24"/>
          <w:szCs w:val="24"/>
        </w:rPr>
        <w:t xml:space="preserve">nvertir más de 6.500 M€. </w:t>
      </w:r>
    </w:p>
    <w:p w:rsidR="005D6AE6" w:rsidRPr="00CB7302" w:rsidRDefault="005D6AE6" w:rsidP="000F154C">
      <w:pPr>
        <w:jc w:val="both"/>
        <w:rPr>
          <w:rFonts w:ascii="Verdana" w:hAnsi="Verdana"/>
          <w:sz w:val="24"/>
          <w:szCs w:val="24"/>
        </w:rPr>
      </w:pPr>
      <w:r w:rsidRPr="00CB7302">
        <w:rPr>
          <w:rFonts w:ascii="Verdana" w:hAnsi="Verdana"/>
          <w:sz w:val="24"/>
          <w:szCs w:val="24"/>
        </w:rPr>
        <w:t xml:space="preserve">Si nos referimos al mantenimiento de nuestra red viaria, el último informe </w:t>
      </w:r>
      <w:r w:rsidR="006805B7">
        <w:rPr>
          <w:rFonts w:ascii="Verdana" w:hAnsi="Verdana"/>
          <w:sz w:val="24"/>
          <w:szCs w:val="24"/>
        </w:rPr>
        <w:t>de la</w:t>
      </w:r>
      <w:r w:rsidRPr="00CB7302">
        <w:rPr>
          <w:rFonts w:ascii="Verdana" w:hAnsi="Verdana"/>
          <w:sz w:val="24"/>
          <w:szCs w:val="24"/>
        </w:rPr>
        <w:t xml:space="preserve"> Asociación Española de la Carretera cuantifica </w:t>
      </w:r>
      <w:r w:rsidR="009F469B">
        <w:rPr>
          <w:rFonts w:ascii="Verdana" w:hAnsi="Verdana"/>
          <w:sz w:val="24"/>
          <w:szCs w:val="24"/>
        </w:rPr>
        <w:t>un déficit inversor</w:t>
      </w:r>
      <w:r w:rsidRPr="00CB7302">
        <w:rPr>
          <w:rFonts w:ascii="Verdana" w:hAnsi="Verdana"/>
          <w:sz w:val="24"/>
          <w:szCs w:val="24"/>
        </w:rPr>
        <w:t xml:space="preserve"> </w:t>
      </w:r>
      <w:r w:rsidR="006805B7">
        <w:rPr>
          <w:rFonts w:ascii="Verdana" w:hAnsi="Verdana"/>
          <w:sz w:val="24"/>
          <w:szCs w:val="24"/>
        </w:rPr>
        <w:t>en</w:t>
      </w:r>
      <w:r w:rsidR="009F469B">
        <w:rPr>
          <w:rFonts w:ascii="Verdana" w:hAnsi="Verdana"/>
          <w:sz w:val="24"/>
          <w:szCs w:val="24"/>
        </w:rPr>
        <w:t xml:space="preserve"> la </w:t>
      </w:r>
      <w:r w:rsidR="005A3738">
        <w:rPr>
          <w:rFonts w:ascii="Verdana" w:hAnsi="Verdana"/>
          <w:sz w:val="24"/>
          <w:szCs w:val="24"/>
        </w:rPr>
        <w:t xml:space="preserve">mejora y </w:t>
      </w:r>
      <w:r w:rsidR="009F469B">
        <w:rPr>
          <w:rFonts w:ascii="Verdana" w:hAnsi="Verdana"/>
          <w:sz w:val="24"/>
          <w:szCs w:val="24"/>
        </w:rPr>
        <w:t>puesta a cero de la</w:t>
      </w:r>
      <w:r w:rsidR="005A3738">
        <w:rPr>
          <w:rFonts w:ascii="Verdana" w:hAnsi="Verdana"/>
          <w:sz w:val="24"/>
          <w:szCs w:val="24"/>
        </w:rPr>
        <w:t xml:space="preserve"> red </w:t>
      </w:r>
      <w:r w:rsidRPr="00CB7302">
        <w:rPr>
          <w:rFonts w:ascii="Verdana" w:hAnsi="Verdana"/>
          <w:sz w:val="24"/>
          <w:szCs w:val="24"/>
        </w:rPr>
        <w:t xml:space="preserve">convencional de 7.200 M€. </w:t>
      </w:r>
    </w:p>
    <w:p w:rsidR="005C07EF" w:rsidRDefault="005D6AE6" w:rsidP="000F154C">
      <w:pPr>
        <w:jc w:val="both"/>
        <w:rPr>
          <w:rFonts w:ascii="Verdana" w:hAnsi="Verdana"/>
          <w:sz w:val="24"/>
          <w:szCs w:val="24"/>
        </w:rPr>
      </w:pPr>
      <w:r w:rsidRPr="00CB7302">
        <w:rPr>
          <w:rFonts w:ascii="Verdana" w:hAnsi="Verdana"/>
          <w:sz w:val="24"/>
          <w:szCs w:val="24"/>
        </w:rPr>
        <w:t xml:space="preserve">Y termino con las </w:t>
      </w:r>
      <w:r w:rsidR="0019084A" w:rsidRPr="00CB7302">
        <w:rPr>
          <w:rFonts w:ascii="Verdana" w:hAnsi="Verdana"/>
          <w:sz w:val="24"/>
          <w:szCs w:val="24"/>
        </w:rPr>
        <w:t>infraestru</w:t>
      </w:r>
      <w:r w:rsidR="009F469B">
        <w:rPr>
          <w:rFonts w:ascii="Verdana" w:hAnsi="Verdana"/>
          <w:sz w:val="24"/>
          <w:szCs w:val="24"/>
        </w:rPr>
        <w:t xml:space="preserve">cturas de equipamiento público </w:t>
      </w:r>
      <w:r w:rsidR="007E4A7B">
        <w:rPr>
          <w:rFonts w:ascii="Verdana" w:hAnsi="Verdana"/>
          <w:sz w:val="24"/>
          <w:szCs w:val="24"/>
        </w:rPr>
        <w:t>de salud y educación, cuyos</w:t>
      </w:r>
      <w:r w:rsidRPr="00CB7302">
        <w:rPr>
          <w:rFonts w:ascii="Verdana" w:hAnsi="Verdana"/>
          <w:sz w:val="24"/>
          <w:szCs w:val="24"/>
        </w:rPr>
        <w:t xml:space="preserve"> actuales</w:t>
      </w:r>
      <w:r w:rsidR="005A3738">
        <w:rPr>
          <w:rFonts w:ascii="Verdana" w:hAnsi="Verdana"/>
          <w:sz w:val="24"/>
          <w:szCs w:val="24"/>
        </w:rPr>
        <w:t xml:space="preserve"> niveles de inversión </w:t>
      </w:r>
      <w:r>
        <w:rPr>
          <w:rFonts w:ascii="Verdana" w:hAnsi="Verdana"/>
          <w:sz w:val="24"/>
          <w:szCs w:val="24"/>
        </w:rPr>
        <w:t>equivalen a los de 2002</w:t>
      </w:r>
      <w:r w:rsidR="005C07EF">
        <w:rPr>
          <w:rFonts w:ascii="Verdana" w:hAnsi="Verdana"/>
          <w:sz w:val="24"/>
          <w:szCs w:val="24"/>
        </w:rPr>
        <w:t xml:space="preserve"> y</w:t>
      </w:r>
      <w:r w:rsidR="0025634D">
        <w:rPr>
          <w:rFonts w:ascii="Verdana" w:hAnsi="Verdana"/>
          <w:sz w:val="24"/>
          <w:szCs w:val="24"/>
        </w:rPr>
        <w:t xml:space="preserve"> 1995</w:t>
      </w:r>
      <w:r>
        <w:rPr>
          <w:rFonts w:ascii="Verdana" w:hAnsi="Verdana"/>
          <w:sz w:val="24"/>
          <w:szCs w:val="24"/>
        </w:rPr>
        <w:t xml:space="preserve"> respectivamente.</w:t>
      </w:r>
      <w:r w:rsidR="005C07EF">
        <w:rPr>
          <w:rFonts w:ascii="Verdana" w:hAnsi="Verdana"/>
          <w:sz w:val="24"/>
          <w:szCs w:val="24"/>
        </w:rPr>
        <w:t xml:space="preserve"> </w:t>
      </w:r>
      <w:r w:rsidR="007E4A7B">
        <w:rPr>
          <w:rFonts w:ascii="Verdana" w:hAnsi="Verdana"/>
          <w:sz w:val="24"/>
          <w:szCs w:val="24"/>
        </w:rPr>
        <w:t>R</w:t>
      </w:r>
      <w:r w:rsidR="005A3738">
        <w:rPr>
          <w:rFonts w:ascii="Verdana" w:hAnsi="Verdana"/>
          <w:sz w:val="24"/>
          <w:szCs w:val="24"/>
        </w:rPr>
        <w:t xml:space="preserve">especto </w:t>
      </w:r>
      <w:r w:rsidR="005C07EF">
        <w:rPr>
          <w:rFonts w:ascii="Verdana" w:hAnsi="Verdana"/>
          <w:sz w:val="24"/>
          <w:szCs w:val="24"/>
        </w:rPr>
        <w:t xml:space="preserve">de las cuatro mayores economías </w:t>
      </w:r>
      <w:r w:rsidR="005C07EF">
        <w:rPr>
          <w:rFonts w:ascii="Verdana" w:hAnsi="Verdana"/>
          <w:sz w:val="24"/>
          <w:szCs w:val="24"/>
        </w:rPr>
        <w:lastRenderedPageBreak/>
        <w:t>europeas</w:t>
      </w:r>
      <w:r w:rsidR="005C4AB2">
        <w:rPr>
          <w:rFonts w:ascii="Verdana" w:hAnsi="Verdana"/>
          <w:sz w:val="24"/>
          <w:szCs w:val="24"/>
        </w:rPr>
        <w:t xml:space="preserve">, </w:t>
      </w:r>
      <w:r w:rsidR="004D5C11">
        <w:rPr>
          <w:rFonts w:ascii="Verdana" w:hAnsi="Verdana"/>
          <w:sz w:val="24"/>
          <w:szCs w:val="24"/>
        </w:rPr>
        <w:t xml:space="preserve">invertimos </w:t>
      </w:r>
      <w:r w:rsidR="005C07EF">
        <w:rPr>
          <w:rFonts w:ascii="Verdana" w:hAnsi="Verdana"/>
          <w:sz w:val="24"/>
          <w:szCs w:val="24"/>
        </w:rPr>
        <w:t xml:space="preserve">por habitante </w:t>
      </w:r>
      <w:r w:rsidR="0025634D">
        <w:rPr>
          <w:rFonts w:ascii="Verdana" w:hAnsi="Verdana"/>
          <w:sz w:val="24"/>
          <w:szCs w:val="24"/>
        </w:rPr>
        <w:t xml:space="preserve">un 71% y 30% </w:t>
      </w:r>
      <w:r>
        <w:rPr>
          <w:rFonts w:ascii="Verdana" w:hAnsi="Verdana"/>
          <w:sz w:val="24"/>
          <w:szCs w:val="24"/>
        </w:rPr>
        <w:t xml:space="preserve">menos </w:t>
      </w:r>
      <w:r w:rsidR="000C4D5C">
        <w:rPr>
          <w:rFonts w:ascii="Verdana" w:hAnsi="Verdana"/>
          <w:sz w:val="24"/>
          <w:szCs w:val="24"/>
        </w:rPr>
        <w:t xml:space="preserve">en </w:t>
      </w:r>
      <w:r w:rsidR="005A3738">
        <w:rPr>
          <w:rFonts w:ascii="Verdana" w:hAnsi="Verdana"/>
          <w:sz w:val="24"/>
          <w:szCs w:val="24"/>
        </w:rPr>
        <w:t xml:space="preserve">infraestructuras de </w:t>
      </w:r>
      <w:r w:rsidR="000C4D5C">
        <w:rPr>
          <w:rFonts w:ascii="Verdana" w:hAnsi="Verdana"/>
          <w:sz w:val="24"/>
          <w:szCs w:val="24"/>
        </w:rPr>
        <w:t xml:space="preserve">educación y salud </w:t>
      </w:r>
      <w:r w:rsidR="007E4A7B">
        <w:rPr>
          <w:rFonts w:ascii="Verdana" w:hAnsi="Verdana"/>
          <w:sz w:val="24"/>
          <w:szCs w:val="24"/>
        </w:rPr>
        <w:t>respectivamente, y</w:t>
      </w:r>
      <w:r w:rsidR="0025634D">
        <w:rPr>
          <w:rFonts w:ascii="Verdana" w:hAnsi="Verdana"/>
          <w:sz w:val="24"/>
          <w:szCs w:val="24"/>
        </w:rPr>
        <w:t xml:space="preserve"> </w:t>
      </w:r>
      <w:r w:rsidR="00C757C0">
        <w:rPr>
          <w:rFonts w:ascii="Verdana" w:hAnsi="Verdana"/>
          <w:sz w:val="24"/>
          <w:szCs w:val="24"/>
        </w:rPr>
        <w:t>resolver</w:t>
      </w:r>
      <w:r>
        <w:rPr>
          <w:rFonts w:ascii="Verdana" w:hAnsi="Verdana"/>
          <w:sz w:val="24"/>
          <w:szCs w:val="24"/>
        </w:rPr>
        <w:t xml:space="preserve"> </w:t>
      </w:r>
      <w:r w:rsidR="007E4A7B">
        <w:rPr>
          <w:rFonts w:ascii="Verdana" w:hAnsi="Verdana"/>
          <w:sz w:val="24"/>
          <w:szCs w:val="24"/>
        </w:rPr>
        <w:t xml:space="preserve">el déficit </w:t>
      </w:r>
      <w:r w:rsidR="00C757C0">
        <w:rPr>
          <w:rFonts w:ascii="Verdana" w:hAnsi="Verdana"/>
          <w:sz w:val="24"/>
          <w:szCs w:val="24"/>
        </w:rPr>
        <w:t>inversor acumulado en</w:t>
      </w:r>
      <w:r w:rsidR="007E4A7B">
        <w:rPr>
          <w:rFonts w:ascii="Verdana" w:hAnsi="Verdana"/>
          <w:sz w:val="24"/>
          <w:szCs w:val="24"/>
        </w:rPr>
        <w:t xml:space="preserve"> 2011-2016, </w:t>
      </w:r>
      <w:r w:rsidR="005A617D">
        <w:rPr>
          <w:rFonts w:ascii="Verdana" w:hAnsi="Verdana"/>
          <w:sz w:val="24"/>
          <w:szCs w:val="24"/>
        </w:rPr>
        <w:t>requeriría</w:t>
      </w:r>
      <w:r w:rsidR="00C757C0">
        <w:rPr>
          <w:rFonts w:ascii="Verdana" w:hAnsi="Verdana"/>
          <w:sz w:val="24"/>
          <w:szCs w:val="24"/>
        </w:rPr>
        <w:t xml:space="preserve"> invertir</w:t>
      </w:r>
      <w:r>
        <w:rPr>
          <w:rFonts w:ascii="Verdana" w:hAnsi="Verdana"/>
          <w:sz w:val="24"/>
          <w:szCs w:val="24"/>
        </w:rPr>
        <w:t xml:space="preserve"> 10.500 M€ en ambas tipologías. </w:t>
      </w:r>
    </w:p>
    <w:p w:rsidR="00AD5285" w:rsidRDefault="007E4A7B" w:rsidP="000F154C">
      <w:pPr>
        <w:jc w:val="both"/>
        <w:rPr>
          <w:rFonts w:ascii="Verdana" w:hAnsi="Verdana"/>
          <w:b/>
          <w:sz w:val="24"/>
          <w:szCs w:val="24"/>
        </w:rPr>
      </w:pPr>
      <w:r>
        <w:rPr>
          <w:rFonts w:ascii="Verdana" w:hAnsi="Verdana"/>
          <w:b/>
          <w:sz w:val="24"/>
          <w:szCs w:val="24"/>
        </w:rPr>
        <w:t>La necesidad de un modelo nacional de infraestructuras</w:t>
      </w:r>
    </w:p>
    <w:p w:rsidR="00C50CAA" w:rsidRPr="00BF36CB" w:rsidRDefault="00C50CAA" w:rsidP="00C50CAA">
      <w:pPr>
        <w:spacing w:line="240" w:lineRule="auto"/>
        <w:jc w:val="both"/>
        <w:rPr>
          <w:rFonts w:ascii="Verdana" w:hAnsi="Verdana"/>
          <w:sz w:val="24"/>
          <w:szCs w:val="24"/>
        </w:rPr>
      </w:pPr>
      <w:r w:rsidRPr="00BF36CB">
        <w:rPr>
          <w:rFonts w:ascii="Verdana" w:hAnsi="Verdana"/>
          <w:sz w:val="24"/>
          <w:szCs w:val="24"/>
        </w:rPr>
        <w:t xml:space="preserve">La ejecución de un plan nacional estratégico de infraestructuras, con un volumen que supera los 121.000 M€ de inversión, requiere la aprobación de un modelo nacional que permita su ejecución de forma independiente al ciclo económico y político. </w:t>
      </w:r>
      <w:r w:rsidR="005A3738">
        <w:rPr>
          <w:rFonts w:ascii="Verdana" w:hAnsi="Verdana"/>
          <w:sz w:val="24"/>
          <w:szCs w:val="24"/>
        </w:rPr>
        <w:t xml:space="preserve">Y q </w:t>
      </w:r>
      <w:r w:rsidRPr="00BF36CB">
        <w:rPr>
          <w:rFonts w:ascii="Verdana" w:hAnsi="Verdana"/>
          <w:sz w:val="24"/>
          <w:szCs w:val="24"/>
        </w:rPr>
        <w:t>ue fije las prioridades de inversión y una forma de financiación sostenible en el tiempo. Para ello es necesario un amplio consenso entre las distintas fuerzas políticas que representan a los ciudadanos.</w:t>
      </w:r>
    </w:p>
    <w:p w:rsidR="00C50CAA" w:rsidRPr="00BF36CB" w:rsidRDefault="00C50CAA" w:rsidP="00C50CAA">
      <w:pPr>
        <w:spacing w:line="240" w:lineRule="auto"/>
        <w:jc w:val="both"/>
        <w:rPr>
          <w:rFonts w:ascii="Verdana" w:hAnsi="Verdana"/>
          <w:sz w:val="24"/>
          <w:szCs w:val="24"/>
        </w:rPr>
      </w:pPr>
      <w:r w:rsidRPr="00BF36CB">
        <w:rPr>
          <w:rFonts w:ascii="Verdana" w:hAnsi="Verdana"/>
          <w:sz w:val="24"/>
          <w:szCs w:val="24"/>
        </w:rPr>
        <w:t xml:space="preserve">El acuerdo, durante los cuarenta años que venimos viviendo en democracia, ha presidido las relaciones entre los distintos actores sociales de nuestro sector. </w:t>
      </w:r>
    </w:p>
    <w:p w:rsidR="00C50CAA" w:rsidRPr="00466F3D" w:rsidRDefault="005A3738" w:rsidP="00C50CAA">
      <w:pPr>
        <w:spacing w:line="240" w:lineRule="auto"/>
        <w:jc w:val="both"/>
        <w:rPr>
          <w:rFonts w:ascii="Verdana" w:hAnsi="Verdana"/>
          <w:color w:val="0000CC"/>
          <w:sz w:val="24"/>
          <w:szCs w:val="24"/>
        </w:rPr>
      </w:pPr>
      <w:r>
        <w:rPr>
          <w:rFonts w:ascii="Verdana" w:hAnsi="Verdana"/>
          <w:sz w:val="24"/>
          <w:szCs w:val="24"/>
        </w:rPr>
        <w:t>H</w:t>
      </w:r>
      <w:r w:rsidR="00C50CAA" w:rsidRPr="00BF36CB">
        <w:rPr>
          <w:rFonts w:ascii="Verdana" w:hAnsi="Verdana"/>
          <w:sz w:val="24"/>
          <w:szCs w:val="24"/>
        </w:rPr>
        <w:t xml:space="preserve">emos sido capaces </w:t>
      </w:r>
      <w:r w:rsidR="00C50CAA" w:rsidRPr="00C50CAA">
        <w:rPr>
          <w:rFonts w:ascii="Verdana" w:hAnsi="Verdana"/>
          <w:sz w:val="24"/>
          <w:szCs w:val="24"/>
        </w:rPr>
        <w:t xml:space="preserve">de adoptar importantes acuerdos de orden socio–laboral que se han constituido en elementos clave del desarrollo como el Convenio Colectivo General que a nivel nacional ha establecido un marco normativo único </w:t>
      </w:r>
      <w:r>
        <w:rPr>
          <w:rFonts w:ascii="Verdana" w:hAnsi="Verdana"/>
          <w:sz w:val="24"/>
          <w:szCs w:val="24"/>
        </w:rPr>
        <w:t>en materias fundamentales, y</w:t>
      </w:r>
      <w:r w:rsidR="00C50CAA" w:rsidRPr="00C50CAA">
        <w:rPr>
          <w:rFonts w:ascii="Verdana" w:hAnsi="Verdana"/>
          <w:sz w:val="24"/>
          <w:szCs w:val="24"/>
        </w:rPr>
        <w:t xml:space="preserve"> la Fundación Laboral de la Construcción, de composición paritaria empresarios -sindicatos, que es un referente tanto en formación como en prevención de riesgos laborales de nuestros trabajadores.</w:t>
      </w:r>
    </w:p>
    <w:p w:rsidR="00C50CAA" w:rsidRPr="00BF36CB" w:rsidRDefault="00C50CAA" w:rsidP="00C50CAA">
      <w:pPr>
        <w:spacing w:line="240" w:lineRule="auto"/>
        <w:jc w:val="both"/>
        <w:rPr>
          <w:rFonts w:ascii="Verdana" w:hAnsi="Verdana"/>
          <w:sz w:val="24"/>
          <w:szCs w:val="24"/>
        </w:rPr>
      </w:pPr>
      <w:r w:rsidRPr="00BF36CB">
        <w:rPr>
          <w:rFonts w:ascii="Verdana" w:hAnsi="Verdana"/>
          <w:sz w:val="24"/>
          <w:szCs w:val="24"/>
        </w:rPr>
        <w:t xml:space="preserve">Y si en la sociedad civil el acuerdo es la norma, como motor imprescindible del desarrollo en todos los ámbitos, en política no puede ser menos. El espíritu de la transición de cuarenta años atrás demostró nuestra capacidad de llegar a acuerdos entre todos, haciendo posible una transición pacífica de la dictadura a la democracia y la construcción del modelo de convivencia y estado de bienestar que hoy disfrutamos. Si tuviéramos que resumir el hecho más notable de la transición, diría, sin duda, que fue esta capacidad de ponerse de acuerdo en un momento crucial de nuestra historia. </w:t>
      </w:r>
    </w:p>
    <w:p w:rsidR="00C50CAA" w:rsidRPr="00BF36CB" w:rsidRDefault="00C50CAA" w:rsidP="00C50CAA">
      <w:pPr>
        <w:spacing w:line="240" w:lineRule="auto"/>
        <w:jc w:val="both"/>
        <w:rPr>
          <w:rFonts w:ascii="Verdana" w:hAnsi="Verdana"/>
          <w:sz w:val="24"/>
          <w:szCs w:val="24"/>
        </w:rPr>
      </w:pPr>
      <w:r w:rsidRPr="00BF36CB">
        <w:rPr>
          <w:rFonts w:ascii="Verdana" w:hAnsi="Verdana"/>
          <w:sz w:val="24"/>
          <w:szCs w:val="24"/>
        </w:rPr>
        <w:t>La política de infraestructuras es clave para el futuro de nuestro país, lo que justifica que hoy, desde el sector empresarial, pidamos a las distintas formaciones políticas que retomen aquella voluntad de consenso que tantos beneficios nos ha traído.</w:t>
      </w:r>
    </w:p>
    <w:p w:rsidR="00C50CAA" w:rsidRPr="00BF36CB" w:rsidRDefault="00C50CAA" w:rsidP="00C50CAA">
      <w:pPr>
        <w:spacing w:line="240" w:lineRule="auto"/>
        <w:jc w:val="both"/>
        <w:rPr>
          <w:rFonts w:ascii="Verdana" w:hAnsi="Verdana"/>
          <w:sz w:val="24"/>
          <w:szCs w:val="24"/>
        </w:rPr>
      </w:pPr>
      <w:r w:rsidRPr="00BF36CB">
        <w:rPr>
          <w:rFonts w:ascii="Verdana" w:hAnsi="Verdana"/>
          <w:sz w:val="24"/>
          <w:szCs w:val="24"/>
        </w:rPr>
        <w:t xml:space="preserve">El modelo de infraestructuras que demandamos deberá fijar </w:t>
      </w:r>
      <w:r>
        <w:rPr>
          <w:rFonts w:ascii="Verdana" w:hAnsi="Verdana"/>
          <w:sz w:val="24"/>
          <w:szCs w:val="24"/>
        </w:rPr>
        <w:t>las prioridades de inversión y s</w:t>
      </w:r>
      <w:r w:rsidRPr="00BF36CB">
        <w:rPr>
          <w:rFonts w:ascii="Verdana" w:hAnsi="Verdana"/>
          <w:sz w:val="24"/>
          <w:szCs w:val="24"/>
        </w:rPr>
        <w:t>u financiación sostenible.</w:t>
      </w:r>
    </w:p>
    <w:p w:rsidR="00CC3DAE" w:rsidRDefault="00A14348" w:rsidP="00CC3DAE">
      <w:pPr>
        <w:jc w:val="both"/>
        <w:rPr>
          <w:rFonts w:ascii="Verdana" w:hAnsi="Verdana"/>
          <w:sz w:val="24"/>
          <w:szCs w:val="24"/>
        </w:rPr>
      </w:pPr>
      <w:r>
        <w:rPr>
          <w:rFonts w:ascii="Verdana" w:hAnsi="Verdana"/>
          <w:sz w:val="24"/>
          <w:szCs w:val="24"/>
        </w:rPr>
        <w:t>Pero c</w:t>
      </w:r>
      <w:r w:rsidR="00DC33DA">
        <w:rPr>
          <w:rFonts w:ascii="Verdana" w:hAnsi="Verdana"/>
          <w:sz w:val="24"/>
          <w:szCs w:val="24"/>
        </w:rPr>
        <w:t xml:space="preserve">omo decía anteriormente, la España de hoy es bien distinta a la de 40 años atrás, y no es ajena a las tendencias globales que </w:t>
      </w:r>
      <w:r w:rsidR="001D5DE5">
        <w:rPr>
          <w:rFonts w:ascii="Verdana" w:hAnsi="Verdana"/>
          <w:sz w:val="24"/>
          <w:szCs w:val="24"/>
        </w:rPr>
        <w:t>están impactando en nuestro des</w:t>
      </w:r>
      <w:r w:rsidR="00C757C0">
        <w:rPr>
          <w:rFonts w:ascii="Verdana" w:hAnsi="Verdana"/>
          <w:sz w:val="24"/>
          <w:szCs w:val="24"/>
        </w:rPr>
        <w:t>arrollo económico y social. E</w:t>
      </w:r>
      <w:r w:rsidR="001D5DE5">
        <w:rPr>
          <w:rFonts w:ascii="Verdana" w:hAnsi="Verdana"/>
          <w:sz w:val="24"/>
          <w:szCs w:val="24"/>
        </w:rPr>
        <w:t>xpertos y consultoras</w:t>
      </w:r>
      <w:r w:rsidR="00C757C0">
        <w:rPr>
          <w:rFonts w:ascii="Verdana" w:hAnsi="Verdana"/>
          <w:sz w:val="24"/>
          <w:szCs w:val="24"/>
        </w:rPr>
        <w:t xml:space="preserve"> </w:t>
      </w:r>
      <w:r w:rsidR="001D5DE5">
        <w:rPr>
          <w:rFonts w:ascii="Verdana" w:hAnsi="Verdana"/>
          <w:sz w:val="24"/>
          <w:szCs w:val="24"/>
        </w:rPr>
        <w:t>coinciden en señalar al menos cinco factores de cam</w:t>
      </w:r>
      <w:r w:rsidR="00CC3DAE">
        <w:rPr>
          <w:rFonts w:ascii="Verdana" w:hAnsi="Verdana"/>
          <w:sz w:val="24"/>
          <w:szCs w:val="24"/>
        </w:rPr>
        <w:t xml:space="preserve">bio. </w:t>
      </w:r>
    </w:p>
    <w:p w:rsidR="00CC3DAE" w:rsidRDefault="00CC3DAE" w:rsidP="00CC3DAE">
      <w:pPr>
        <w:jc w:val="both"/>
        <w:rPr>
          <w:rFonts w:ascii="Verdana" w:hAnsi="Verdana"/>
          <w:sz w:val="24"/>
          <w:szCs w:val="24"/>
        </w:rPr>
      </w:pPr>
      <w:r>
        <w:rPr>
          <w:rFonts w:ascii="Verdana" w:hAnsi="Verdana"/>
          <w:sz w:val="24"/>
          <w:szCs w:val="24"/>
        </w:rPr>
        <w:lastRenderedPageBreak/>
        <w:t xml:space="preserve">El primer factor de cambio es </w:t>
      </w:r>
      <w:r w:rsidR="001D5DE5" w:rsidRPr="00CC3DAE">
        <w:rPr>
          <w:rFonts w:ascii="Verdana" w:hAnsi="Verdana"/>
          <w:sz w:val="24"/>
          <w:szCs w:val="24"/>
        </w:rPr>
        <w:t xml:space="preserve">la gestión de los recursos naturales </w:t>
      </w:r>
      <w:r>
        <w:rPr>
          <w:rFonts w:ascii="Verdana" w:hAnsi="Verdana"/>
          <w:sz w:val="24"/>
          <w:szCs w:val="24"/>
        </w:rPr>
        <w:t xml:space="preserve">como el agua. Resolver </w:t>
      </w:r>
      <w:r w:rsidR="00C72CFD">
        <w:rPr>
          <w:rFonts w:ascii="Verdana" w:hAnsi="Verdana"/>
          <w:sz w:val="24"/>
          <w:szCs w:val="24"/>
        </w:rPr>
        <w:t>nuestro déficit inversor hidráulico</w:t>
      </w:r>
      <w:r>
        <w:rPr>
          <w:rFonts w:ascii="Verdana" w:hAnsi="Verdana"/>
          <w:sz w:val="24"/>
          <w:szCs w:val="24"/>
        </w:rPr>
        <w:t>, nos permitiría,</w:t>
      </w:r>
      <w:r w:rsidR="005A3738">
        <w:rPr>
          <w:rFonts w:ascii="Verdana" w:hAnsi="Verdana"/>
          <w:sz w:val="24"/>
          <w:szCs w:val="24"/>
        </w:rPr>
        <w:t xml:space="preserve"> además,</w:t>
      </w:r>
      <w:r>
        <w:rPr>
          <w:rFonts w:ascii="Verdana" w:hAnsi="Verdana"/>
          <w:sz w:val="24"/>
          <w:szCs w:val="24"/>
        </w:rPr>
        <w:t xml:space="preserve"> por un lado incrementar nuestra competitividad </w:t>
      </w:r>
      <w:r w:rsidR="00A14348">
        <w:rPr>
          <w:rFonts w:ascii="Verdana" w:hAnsi="Verdana"/>
          <w:sz w:val="24"/>
          <w:szCs w:val="24"/>
        </w:rPr>
        <w:t xml:space="preserve">y exportación </w:t>
      </w:r>
      <w:r>
        <w:rPr>
          <w:rFonts w:ascii="Verdana" w:hAnsi="Verdana"/>
          <w:sz w:val="24"/>
          <w:szCs w:val="24"/>
        </w:rPr>
        <w:t>en productos de alto valor añadido, y por otro preparar a nuestro sector</w:t>
      </w:r>
      <w:r w:rsidR="00C757C0">
        <w:rPr>
          <w:rFonts w:ascii="Verdana" w:hAnsi="Verdana"/>
          <w:sz w:val="24"/>
          <w:szCs w:val="24"/>
        </w:rPr>
        <w:t xml:space="preserve"> agroalimentario para atender un</w:t>
      </w:r>
      <w:r>
        <w:rPr>
          <w:rFonts w:ascii="Verdana" w:hAnsi="Verdana"/>
          <w:sz w:val="24"/>
          <w:szCs w:val="24"/>
        </w:rPr>
        <w:t xml:space="preserve"> aumento de</w:t>
      </w:r>
      <w:r w:rsidR="00C757C0">
        <w:rPr>
          <w:rFonts w:ascii="Verdana" w:hAnsi="Verdana"/>
          <w:sz w:val="24"/>
          <w:szCs w:val="24"/>
        </w:rPr>
        <w:t>l 50% de la población global hasta 2050.</w:t>
      </w:r>
    </w:p>
    <w:p w:rsidR="00CC3DAE" w:rsidRDefault="00CC3DAE" w:rsidP="00CC3DAE">
      <w:pPr>
        <w:jc w:val="both"/>
        <w:rPr>
          <w:rFonts w:ascii="Verdana" w:hAnsi="Verdana"/>
          <w:sz w:val="24"/>
          <w:szCs w:val="24"/>
        </w:rPr>
      </w:pPr>
      <w:r>
        <w:rPr>
          <w:rFonts w:ascii="Verdana" w:hAnsi="Verdana"/>
          <w:sz w:val="24"/>
          <w:szCs w:val="24"/>
        </w:rPr>
        <w:t xml:space="preserve">El segundo factor son </w:t>
      </w:r>
      <w:r w:rsidR="001D5DE5" w:rsidRPr="00CC3DAE">
        <w:rPr>
          <w:rFonts w:ascii="Verdana" w:hAnsi="Verdana"/>
          <w:sz w:val="24"/>
          <w:szCs w:val="24"/>
        </w:rPr>
        <w:t xml:space="preserve">los cambios demográficos </w:t>
      </w:r>
      <w:r w:rsidR="005A3738">
        <w:rPr>
          <w:rFonts w:ascii="Verdana" w:hAnsi="Verdana"/>
          <w:sz w:val="24"/>
          <w:szCs w:val="24"/>
        </w:rPr>
        <w:t>inducidos por el envejecimiento y</w:t>
      </w:r>
      <w:r w:rsidR="001D5DE5" w:rsidRPr="00CC3DAE">
        <w:rPr>
          <w:rFonts w:ascii="Verdana" w:hAnsi="Verdana"/>
          <w:sz w:val="24"/>
          <w:szCs w:val="24"/>
        </w:rPr>
        <w:t xml:space="preserve"> la concentración de población en las ciudades</w:t>
      </w:r>
      <w:r>
        <w:rPr>
          <w:rFonts w:ascii="Verdana" w:hAnsi="Verdana"/>
          <w:sz w:val="24"/>
          <w:szCs w:val="24"/>
        </w:rPr>
        <w:t>.</w:t>
      </w:r>
      <w:r w:rsidR="00D15906">
        <w:rPr>
          <w:rFonts w:ascii="Verdana" w:hAnsi="Verdana"/>
          <w:sz w:val="24"/>
          <w:szCs w:val="24"/>
        </w:rPr>
        <w:t xml:space="preserve"> Y ello requiere</w:t>
      </w:r>
      <w:r w:rsidR="00A14348">
        <w:rPr>
          <w:rFonts w:ascii="Verdana" w:hAnsi="Verdana"/>
          <w:sz w:val="24"/>
          <w:szCs w:val="24"/>
        </w:rPr>
        <w:t xml:space="preserve"> y según hemos comentado</w:t>
      </w:r>
      <w:r w:rsidR="006C114A">
        <w:rPr>
          <w:rFonts w:ascii="Verdana" w:hAnsi="Verdana"/>
          <w:sz w:val="24"/>
          <w:szCs w:val="24"/>
        </w:rPr>
        <w:t>, incrementar el stock</w:t>
      </w:r>
      <w:r>
        <w:rPr>
          <w:rFonts w:ascii="Verdana" w:hAnsi="Verdana"/>
          <w:sz w:val="24"/>
          <w:szCs w:val="24"/>
        </w:rPr>
        <w:t xml:space="preserve"> de infraestructuras</w:t>
      </w:r>
      <w:r w:rsidR="005A3738">
        <w:rPr>
          <w:rFonts w:ascii="Verdana" w:hAnsi="Verdana"/>
          <w:sz w:val="24"/>
          <w:szCs w:val="24"/>
        </w:rPr>
        <w:t xml:space="preserve"> urbanas, y </w:t>
      </w:r>
      <w:r w:rsidR="00D15906">
        <w:rPr>
          <w:rFonts w:ascii="Verdana" w:hAnsi="Verdana"/>
          <w:sz w:val="24"/>
          <w:szCs w:val="24"/>
        </w:rPr>
        <w:t xml:space="preserve">de transporte público </w:t>
      </w:r>
      <w:r w:rsidR="00A14348">
        <w:rPr>
          <w:rFonts w:ascii="Verdana" w:hAnsi="Verdana"/>
          <w:sz w:val="24"/>
          <w:szCs w:val="24"/>
        </w:rPr>
        <w:t>como las cercanías y el metro.</w:t>
      </w:r>
    </w:p>
    <w:p w:rsidR="00D15906" w:rsidRDefault="00D15906" w:rsidP="00D15906">
      <w:pPr>
        <w:jc w:val="both"/>
        <w:rPr>
          <w:rFonts w:ascii="Verdana" w:hAnsi="Verdana"/>
          <w:sz w:val="24"/>
          <w:szCs w:val="24"/>
        </w:rPr>
      </w:pPr>
      <w:r>
        <w:rPr>
          <w:rFonts w:ascii="Verdana" w:hAnsi="Verdana"/>
          <w:sz w:val="24"/>
          <w:szCs w:val="24"/>
        </w:rPr>
        <w:t xml:space="preserve">El tercer factor es </w:t>
      </w:r>
      <w:r w:rsidRPr="00D15906">
        <w:rPr>
          <w:rFonts w:ascii="Verdana" w:hAnsi="Verdana"/>
          <w:sz w:val="24"/>
          <w:szCs w:val="24"/>
        </w:rPr>
        <w:t>el potencial disruptivo de la innovación tecnológica</w:t>
      </w:r>
      <w:r>
        <w:rPr>
          <w:rFonts w:ascii="Verdana" w:hAnsi="Verdana"/>
          <w:sz w:val="24"/>
          <w:szCs w:val="24"/>
        </w:rPr>
        <w:t>. El desarrollo del vehículo conectado</w:t>
      </w:r>
      <w:r w:rsidR="00DA70D4">
        <w:rPr>
          <w:rFonts w:ascii="Verdana" w:hAnsi="Verdana"/>
          <w:sz w:val="24"/>
          <w:szCs w:val="24"/>
        </w:rPr>
        <w:t xml:space="preserve">, los nuevos hábitos de movilidad como el </w:t>
      </w:r>
      <w:r w:rsidR="00DA70D4" w:rsidRPr="000008DB">
        <w:rPr>
          <w:rFonts w:ascii="Verdana" w:hAnsi="Verdana"/>
          <w:sz w:val="24"/>
          <w:szCs w:val="24"/>
        </w:rPr>
        <w:t>coche compartido</w:t>
      </w:r>
      <w:r w:rsidR="00DA70D4">
        <w:rPr>
          <w:rFonts w:ascii="Verdana" w:hAnsi="Verdana"/>
          <w:sz w:val="24"/>
          <w:szCs w:val="24"/>
        </w:rPr>
        <w:t xml:space="preserve"> y el </w:t>
      </w:r>
      <w:r w:rsidR="00DA70D4" w:rsidRPr="0001664E">
        <w:rPr>
          <w:rFonts w:ascii="Verdana" w:hAnsi="Verdana"/>
          <w:i/>
          <w:sz w:val="24"/>
          <w:szCs w:val="24"/>
        </w:rPr>
        <w:t xml:space="preserve">ride </w:t>
      </w:r>
      <w:r w:rsidR="00DA70D4">
        <w:rPr>
          <w:rFonts w:ascii="Verdana" w:hAnsi="Verdana"/>
          <w:i/>
          <w:sz w:val="24"/>
          <w:szCs w:val="24"/>
        </w:rPr>
        <w:t>–</w:t>
      </w:r>
      <w:r w:rsidR="00DA70D4" w:rsidRPr="0001664E">
        <w:rPr>
          <w:rFonts w:ascii="Verdana" w:hAnsi="Verdana"/>
          <w:i/>
          <w:sz w:val="24"/>
          <w:szCs w:val="24"/>
        </w:rPr>
        <w:t xml:space="preserve"> hailing</w:t>
      </w:r>
      <w:r w:rsidR="00DA70D4">
        <w:rPr>
          <w:rFonts w:ascii="Verdana" w:hAnsi="Verdana"/>
          <w:sz w:val="24"/>
          <w:szCs w:val="24"/>
        </w:rPr>
        <w:t xml:space="preserve"> desarrollado por compañías </w:t>
      </w:r>
      <w:r w:rsidR="005A3738">
        <w:rPr>
          <w:rFonts w:ascii="Verdana" w:hAnsi="Verdana"/>
          <w:sz w:val="24"/>
          <w:szCs w:val="24"/>
        </w:rPr>
        <w:t xml:space="preserve">privadas </w:t>
      </w:r>
      <w:r w:rsidR="00DA70D4">
        <w:rPr>
          <w:rFonts w:ascii="Verdana" w:hAnsi="Verdana"/>
          <w:sz w:val="24"/>
          <w:szCs w:val="24"/>
        </w:rPr>
        <w:t xml:space="preserve">como Uber, que en países como Estados Unidos es utilizado por el 29% de residentes en núcleos urbanos, </w:t>
      </w:r>
      <w:r w:rsidR="00F12FB3">
        <w:rPr>
          <w:rFonts w:ascii="Verdana" w:hAnsi="Verdana"/>
          <w:sz w:val="24"/>
          <w:szCs w:val="24"/>
        </w:rPr>
        <w:t>requerirá</w:t>
      </w:r>
      <w:r w:rsidR="00DA70D4">
        <w:rPr>
          <w:rFonts w:ascii="Verdana" w:hAnsi="Verdana"/>
          <w:sz w:val="24"/>
          <w:szCs w:val="24"/>
        </w:rPr>
        <w:t>n</w:t>
      </w:r>
      <w:r w:rsidR="00F12FB3">
        <w:rPr>
          <w:rFonts w:ascii="Verdana" w:hAnsi="Verdana"/>
          <w:sz w:val="24"/>
          <w:szCs w:val="24"/>
        </w:rPr>
        <w:t xml:space="preserve"> nuevos modelos de gestión del tráfico </w:t>
      </w:r>
      <w:r w:rsidR="005A3738">
        <w:rPr>
          <w:rFonts w:ascii="Verdana" w:hAnsi="Verdana"/>
          <w:sz w:val="24"/>
          <w:szCs w:val="24"/>
        </w:rPr>
        <w:t xml:space="preserve">y nuevas actuaciones en infraestructuras. </w:t>
      </w:r>
    </w:p>
    <w:p w:rsidR="00085B16" w:rsidRDefault="00F12FB3" w:rsidP="009D14E7">
      <w:pPr>
        <w:jc w:val="both"/>
        <w:rPr>
          <w:rFonts w:ascii="Verdana" w:hAnsi="Verdana"/>
          <w:sz w:val="24"/>
          <w:szCs w:val="24"/>
        </w:rPr>
      </w:pPr>
      <w:r>
        <w:rPr>
          <w:rFonts w:ascii="Verdana" w:hAnsi="Verdana"/>
          <w:sz w:val="24"/>
          <w:szCs w:val="24"/>
        </w:rPr>
        <w:t xml:space="preserve">El cuarto factor es </w:t>
      </w:r>
      <w:r w:rsidR="001D5DE5" w:rsidRPr="00F12FB3">
        <w:rPr>
          <w:rFonts w:ascii="Verdana" w:hAnsi="Verdana"/>
          <w:sz w:val="24"/>
          <w:szCs w:val="24"/>
        </w:rPr>
        <w:t>la evolución de la economía mundial con altos niveles de endeudamien</w:t>
      </w:r>
      <w:r w:rsidR="006548F1">
        <w:rPr>
          <w:rFonts w:ascii="Verdana" w:hAnsi="Verdana"/>
          <w:sz w:val="24"/>
          <w:szCs w:val="24"/>
        </w:rPr>
        <w:t>to en los países desarrollados. Y e</w:t>
      </w:r>
      <w:r w:rsidR="00017D7B">
        <w:rPr>
          <w:rFonts w:ascii="Verdana" w:hAnsi="Verdana"/>
          <w:sz w:val="24"/>
          <w:szCs w:val="24"/>
        </w:rPr>
        <w:t>n España</w:t>
      </w:r>
      <w:r w:rsidR="00CE44A7">
        <w:rPr>
          <w:rFonts w:ascii="Verdana" w:hAnsi="Verdana"/>
          <w:sz w:val="24"/>
          <w:szCs w:val="24"/>
        </w:rPr>
        <w:t xml:space="preserve"> </w:t>
      </w:r>
      <w:r w:rsidR="006548F1">
        <w:rPr>
          <w:rFonts w:ascii="Verdana" w:hAnsi="Verdana"/>
          <w:sz w:val="24"/>
          <w:szCs w:val="24"/>
        </w:rPr>
        <w:t>tenemos</w:t>
      </w:r>
      <w:r w:rsidR="005D1213">
        <w:rPr>
          <w:rFonts w:ascii="Verdana" w:hAnsi="Verdana"/>
          <w:sz w:val="24"/>
          <w:szCs w:val="24"/>
        </w:rPr>
        <w:t xml:space="preserve"> que reducir</w:t>
      </w:r>
      <w:r w:rsidR="00CE44A7" w:rsidRPr="008227B1">
        <w:rPr>
          <w:rFonts w:ascii="Verdana" w:hAnsi="Verdana"/>
          <w:sz w:val="24"/>
          <w:szCs w:val="24"/>
        </w:rPr>
        <w:t xml:space="preserve"> </w:t>
      </w:r>
      <w:r w:rsidR="005D1213">
        <w:rPr>
          <w:rFonts w:ascii="Verdana" w:hAnsi="Verdana"/>
          <w:sz w:val="24"/>
          <w:szCs w:val="24"/>
        </w:rPr>
        <w:t>nue</w:t>
      </w:r>
      <w:r w:rsidR="006548F1">
        <w:rPr>
          <w:rFonts w:ascii="Verdana" w:hAnsi="Verdana"/>
          <w:sz w:val="24"/>
          <w:szCs w:val="24"/>
        </w:rPr>
        <w:t xml:space="preserve">stra deuda pública </w:t>
      </w:r>
      <w:r w:rsidR="00CE44A7" w:rsidRPr="008227B1">
        <w:rPr>
          <w:rFonts w:ascii="Verdana" w:hAnsi="Verdana"/>
          <w:sz w:val="24"/>
          <w:szCs w:val="24"/>
        </w:rPr>
        <w:t xml:space="preserve">del </w:t>
      </w:r>
      <w:r w:rsidR="005D1213">
        <w:rPr>
          <w:rFonts w:ascii="Verdana" w:hAnsi="Verdana"/>
          <w:sz w:val="24"/>
          <w:szCs w:val="24"/>
        </w:rPr>
        <w:t>98,3% actual</w:t>
      </w:r>
      <w:r w:rsidR="00CE44A7" w:rsidRPr="008227B1">
        <w:rPr>
          <w:rFonts w:ascii="Verdana" w:hAnsi="Verdana"/>
          <w:sz w:val="24"/>
          <w:szCs w:val="24"/>
        </w:rPr>
        <w:t xml:space="preserve"> </w:t>
      </w:r>
      <w:r w:rsidR="005D1213">
        <w:rPr>
          <w:rFonts w:ascii="Verdana" w:hAnsi="Verdana"/>
          <w:sz w:val="24"/>
          <w:szCs w:val="24"/>
        </w:rPr>
        <w:t>al 89,1%</w:t>
      </w:r>
      <w:r w:rsidR="00913A76">
        <w:rPr>
          <w:rFonts w:ascii="Verdana" w:hAnsi="Verdana"/>
          <w:sz w:val="24"/>
          <w:szCs w:val="24"/>
        </w:rPr>
        <w:t xml:space="preserve"> </w:t>
      </w:r>
      <w:r w:rsidR="006548F1">
        <w:rPr>
          <w:rFonts w:ascii="Verdana" w:hAnsi="Verdana"/>
          <w:sz w:val="24"/>
          <w:szCs w:val="24"/>
        </w:rPr>
        <w:t>del PIB</w:t>
      </w:r>
      <w:r w:rsidR="005D1213">
        <w:rPr>
          <w:rFonts w:ascii="Verdana" w:hAnsi="Verdana"/>
          <w:sz w:val="24"/>
          <w:szCs w:val="24"/>
        </w:rPr>
        <w:t xml:space="preserve"> en 2021, </w:t>
      </w:r>
      <w:r w:rsidR="006548F1">
        <w:rPr>
          <w:rFonts w:ascii="Verdana" w:hAnsi="Verdana"/>
          <w:sz w:val="24"/>
          <w:szCs w:val="24"/>
        </w:rPr>
        <w:t>equivalente a 107.000 M€ de reducción</w:t>
      </w:r>
      <w:r w:rsidR="008227B1" w:rsidRPr="008227B1">
        <w:rPr>
          <w:rFonts w:ascii="Verdana" w:hAnsi="Verdana"/>
          <w:sz w:val="24"/>
          <w:szCs w:val="24"/>
        </w:rPr>
        <w:t xml:space="preserve"> </w:t>
      </w:r>
      <w:r w:rsidR="005D1213">
        <w:rPr>
          <w:rFonts w:ascii="Verdana" w:hAnsi="Verdana"/>
          <w:sz w:val="24"/>
          <w:szCs w:val="24"/>
        </w:rPr>
        <w:t xml:space="preserve">en </w:t>
      </w:r>
      <w:r w:rsidR="00085B16" w:rsidRPr="008227B1">
        <w:rPr>
          <w:rFonts w:ascii="Verdana" w:hAnsi="Verdana"/>
          <w:sz w:val="24"/>
          <w:szCs w:val="24"/>
        </w:rPr>
        <w:t>tres años</w:t>
      </w:r>
      <w:r w:rsidR="005A617D">
        <w:rPr>
          <w:rFonts w:ascii="Verdana" w:hAnsi="Verdana"/>
          <w:sz w:val="24"/>
          <w:szCs w:val="24"/>
        </w:rPr>
        <w:t xml:space="preserve">. </w:t>
      </w:r>
    </w:p>
    <w:p w:rsidR="004013BE" w:rsidRDefault="00CE44A7" w:rsidP="009D14E7">
      <w:pPr>
        <w:jc w:val="both"/>
        <w:rPr>
          <w:rFonts w:ascii="Verdana" w:hAnsi="Verdana"/>
          <w:sz w:val="24"/>
          <w:szCs w:val="24"/>
        </w:rPr>
      </w:pPr>
      <w:r>
        <w:rPr>
          <w:rFonts w:ascii="Verdana" w:hAnsi="Verdana"/>
          <w:sz w:val="24"/>
          <w:szCs w:val="24"/>
        </w:rPr>
        <w:t>Y</w:t>
      </w:r>
      <w:r w:rsidR="00945C71">
        <w:rPr>
          <w:rFonts w:ascii="Verdana" w:hAnsi="Verdana"/>
          <w:sz w:val="24"/>
          <w:szCs w:val="24"/>
        </w:rPr>
        <w:t xml:space="preserve"> el quinto y último factor </w:t>
      </w:r>
      <w:r>
        <w:rPr>
          <w:rFonts w:ascii="Verdana" w:hAnsi="Verdana"/>
          <w:sz w:val="24"/>
          <w:szCs w:val="24"/>
        </w:rPr>
        <w:t xml:space="preserve">guarda relación con el entorno geopolítico y el </w:t>
      </w:r>
      <w:r w:rsidR="00FC1588">
        <w:rPr>
          <w:rFonts w:ascii="Verdana" w:hAnsi="Verdana"/>
          <w:sz w:val="24"/>
          <w:szCs w:val="24"/>
        </w:rPr>
        <w:t>grado</w:t>
      </w:r>
      <w:r>
        <w:rPr>
          <w:rFonts w:ascii="Verdana" w:hAnsi="Verdana"/>
          <w:sz w:val="24"/>
          <w:szCs w:val="24"/>
        </w:rPr>
        <w:t xml:space="preserve"> de incertidumbre sobre la</w:t>
      </w:r>
      <w:r w:rsidR="00FC1588">
        <w:rPr>
          <w:rFonts w:ascii="Verdana" w:hAnsi="Verdana"/>
          <w:sz w:val="24"/>
          <w:szCs w:val="24"/>
        </w:rPr>
        <w:t xml:space="preserve"> evolución</w:t>
      </w:r>
      <w:r w:rsidR="00945C71">
        <w:rPr>
          <w:rFonts w:ascii="Verdana" w:hAnsi="Verdana"/>
          <w:sz w:val="24"/>
          <w:szCs w:val="24"/>
        </w:rPr>
        <w:t xml:space="preserve"> de la economía. Y</w:t>
      </w:r>
      <w:r w:rsidR="00FC1588">
        <w:rPr>
          <w:rFonts w:ascii="Verdana" w:hAnsi="Verdana"/>
          <w:sz w:val="24"/>
          <w:szCs w:val="24"/>
        </w:rPr>
        <w:t xml:space="preserve"> es el que </w:t>
      </w:r>
      <w:r>
        <w:rPr>
          <w:rFonts w:ascii="Verdana" w:hAnsi="Verdana"/>
          <w:sz w:val="24"/>
          <w:szCs w:val="24"/>
        </w:rPr>
        <w:t>más va a condicionar nuestro desarrollo económico</w:t>
      </w:r>
      <w:r w:rsidR="004013BE">
        <w:rPr>
          <w:rFonts w:ascii="Verdana" w:hAnsi="Verdana"/>
          <w:sz w:val="24"/>
          <w:szCs w:val="24"/>
        </w:rPr>
        <w:t xml:space="preserve"> </w:t>
      </w:r>
      <w:r>
        <w:rPr>
          <w:rFonts w:ascii="Verdana" w:hAnsi="Verdana"/>
          <w:sz w:val="24"/>
          <w:szCs w:val="24"/>
        </w:rPr>
        <w:t xml:space="preserve">y social, y en consecuencia la financiación de nuestras infraestructuras. </w:t>
      </w:r>
    </w:p>
    <w:p w:rsidR="00A811A7" w:rsidRDefault="00A14348" w:rsidP="009D14E7">
      <w:pPr>
        <w:jc w:val="both"/>
        <w:rPr>
          <w:rFonts w:ascii="Verdana" w:hAnsi="Verdana"/>
          <w:sz w:val="24"/>
          <w:szCs w:val="24"/>
        </w:rPr>
      </w:pPr>
      <w:r>
        <w:rPr>
          <w:rFonts w:ascii="Verdana" w:hAnsi="Verdana"/>
          <w:sz w:val="24"/>
          <w:szCs w:val="24"/>
        </w:rPr>
        <w:t>L</w:t>
      </w:r>
      <w:r w:rsidR="00CE44A7">
        <w:rPr>
          <w:rFonts w:ascii="Verdana" w:hAnsi="Verdana"/>
          <w:sz w:val="24"/>
          <w:szCs w:val="24"/>
        </w:rPr>
        <w:t xml:space="preserve">a educación </w:t>
      </w:r>
      <w:r w:rsidR="005D1213">
        <w:rPr>
          <w:rFonts w:ascii="Verdana" w:hAnsi="Verdana"/>
          <w:sz w:val="24"/>
          <w:szCs w:val="24"/>
        </w:rPr>
        <w:t xml:space="preserve">pública, en niveles de </w:t>
      </w:r>
      <w:r w:rsidR="00A8024E">
        <w:rPr>
          <w:rFonts w:ascii="Verdana" w:hAnsi="Verdana"/>
          <w:sz w:val="24"/>
          <w:szCs w:val="24"/>
        </w:rPr>
        <w:t xml:space="preserve">gasto de </w:t>
      </w:r>
      <w:r w:rsidR="005D1213">
        <w:rPr>
          <w:rFonts w:ascii="Verdana" w:hAnsi="Verdana"/>
          <w:sz w:val="24"/>
          <w:szCs w:val="24"/>
        </w:rPr>
        <w:t>2007,</w:t>
      </w:r>
      <w:r w:rsidR="00945C71">
        <w:rPr>
          <w:rFonts w:ascii="Verdana" w:hAnsi="Verdana"/>
          <w:sz w:val="24"/>
          <w:szCs w:val="24"/>
        </w:rPr>
        <w:t xml:space="preserve"> </w:t>
      </w:r>
      <w:r>
        <w:rPr>
          <w:rFonts w:ascii="Verdana" w:hAnsi="Verdana"/>
          <w:sz w:val="24"/>
          <w:szCs w:val="24"/>
        </w:rPr>
        <w:t>es</w:t>
      </w:r>
      <w:r w:rsidR="00CE44A7">
        <w:rPr>
          <w:rFonts w:ascii="Verdana" w:hAnsi="Verdana"/>
          <w:sz w:val="24"/>
          <w:szCs w:val="24"/>
        </w:rPr>
        <w:t xml:space="preserve"> una de las mayores prioridades sociales </w:t>
      </w:r>
      <w:r w:rsidR="005D1213">
        <w:rPr>
          <w:rFonts w:ascii="Verdana" w:hAnsi="Verdana"/>
          <w:sz w:val="24"/>
          <w:szCs w:val="24"/>
        </w:rPr>
        <w:t xml:space="preserve">que atender </w:t>
      </w:r>
      <w:r w:rsidR="00CE44A7">
        <w:rPr>
          <w:rFonts w:ascii="Verdana" w:hAnsi="Verdana"/>
          <w:sz w:val="24"/>
          <w:szCs w:val="24"/>
        </w:rPr>
        <w:t xml:space="preserve">para garantizar </w:t>
      </w:r>
      <w:r w:rsidR="00FC1588">
        <w:rPr>
          <w:rFonts w:ascii="Verdana" w:hAnsi="Verdana"/>
          <w:sz w:val="24"/>
          <w:szCs w:val="24"/>
        </w:rPr>
        <w:t xml:space="preserve">el futuro de nuestra sociedad. </w:t>
      </w:r>
      <w:r w:rsidR="005D1213">
        <w:rPr>
          <w:rFonts w:ascii="Verdana" w:hAnsi="Verdana"/>
          <w:sz w:val="24"/>
          <w:szCs w:val="24"/>
        </w:rPr>
        <w:t xml:space="preserve">Sus recursos públicos anuales de </w:t>
      </w:r>
      <w:r w:rsidR="009A2AB7">
        <w:rPr>
          <w:rFonts w:ascii="Verdana" w:hAnsi="Verdana"/>
          <w:sz w:val="24"/>
          <w:szCs w:val="24"/>
        </w:rPr>
        <w:t>47.000 millones d</w:t>
      </w:r>
      <w:r w:rsidR="005D1213">
        <w:rPr>
          <w:rFonts w:ascii="Verdana" w:hAnsi="Verdana"/>
          <w:sz w:val="24"/>
          <w:szCs w:val="24"/>
        </w:rPr>
        <w:t>e euros son un</w:t>
      </w:r>
      <w:r w:rsidR="009A2AB7">
        <w:rPr>
          <w:rFonts w:ascii="Verdana" w:hAnsi="Verdana"/>
          <w:sz w:val="24"/>
          <w:szCs w:val="24"/>
        </w:rPr>
        <w:t xml:space="preserve"> </w:t>
      </w:r>
      <w:r w:rsidR="00DA554B">
        <w:rPr>
          <w:rFonts w:ascii="Verdana" w:hAnsi="Verdana"/>
          <w:sz w:val="24"/>
          <w:szCs w:val="24"/>
        </w:rPr>
        <w:t>37,5% inferior</w:t>
      </w:r>
      <w:r w:rsidR="005D1213">
        <w:rPr>
          <w:rFonts w:ascii="Verdana" w:hAnsi="Verdana"/>
          <w:sz w:val="24"/>
          <w:szCs w:val="24"/>
        </w:rPr>
        <w:t>es</w:t>
      </w:r>
      <w:r w:rsidR="00DA554B">
        <w:rPr>
          <w:rFonts w:ascii="Verdana" w:hAnsi="Verdana"/>
          <w:sz w:val="24"/>
          <w:szCs w:val="24"/>
        </w:rPr>
        <w:t xml:space="preserve"> a la media de las </w:t>
      </w:r>
      <w:r w:rsidR="000C6802">
        <w:rPr>
          <w:rFonts w:ascii="Verdana" w:hAnsi="Verdana"/>
          <w:sz w:val="24"/>
          <w:szCs w:val="24"/>
        </w:rPr>
        <w:t>cuatro mayores economías europeas</w:t>
      </w:r>
      <w:r w:rsidR="005D1213">
        <w:rPr>
          <w:rFonts w:ascii="Verdana" w:hAnsi="Verdana"/>
          <w:sz w:val="24"/>
          <w:szCs w:val="24"/>
        </w:rPr>
        <w:t xml:space="preserve">, y reducir esta brecha requeriría un </w:t>
      </w:r>
      <w:r w:rsidR="00DA554B">
        <w:rPr>
          <w:rFonts w:ascii="Verdana" w:hAnsi="Verdana"/>
          <w:sz w:val="24"/>
          <w:szCs w:val="24"/>
        </w:rPr>
        <w:t xml:space="preserve">esfuerzo adicional </w:t>
      </w:r>
      <w:r w:rsidR="005A3738">
        <w:rPr>
          <w:rFonts w:ascii="Verdana" w:hAnsi="Verdana"/>
          <w:sz w:val="24"/>
          <w:szCs w:val="24"/>
        </w:rPr>
        <w:t xml:space="preserve">en España </w:t>
      </w:r>
      <w:r w:rsidR="00DA554B">
        <w:rPr>
          <w:rFonts w:ascii="Verdana" w:hAnsi="Verdana"/>
          <w:sz w:val="24"/>
          <w:szCs w:val="24"/>
        </w:rPr>
        <w:t xml:space="preserve">de </w:t>
      </w:r>
      <w:r w:rsidR="00BF0420">
        <w:rPr>
          <w:rFonts w:ascii="Verdana" w:hAnsi="Verdana"/>
          <w:sz w:val="24"/>
          <w:szCs w:val="24"/>
        </w:rPr>
        <w:t xml:space="preserve">26.000 millones </w:t>
      </w:r>
      <w:r w:rsidR="005A3738">
        <w:rPr>
          <w:rFonts w:ascii="Verdana" w:hAnsi="Verdana"/>
          <w:sz w:val="24"/>
          <w:szCs w:val="24"/>
        </w:rPr>
        <w:t>más cada</w:t>
      </w:r>
      <w:r w:rsidR="005C4AB2">
        <w:rPr>
          <w:rFonts w:ascii="Verdana" w:hAnsi="Verdana"/>
          <w:sz w:val="24"/>
          <w:szCs w:val="24"/>
        </w:rPr>
        <w:t xml:space="preserve"> año.</w:t>
      </w:r>
    </w:p>
    <w:p w:rsidR="000410AE" w:rsidRDefault="00A811A7" w:rsidP="009D14E7">
      <w:pPr>
        <w:jc w:val="both"/>
        <w:rPr>
          <w:rFonts w:ascii="Verdana" w:hAnsi="Verdana"/>
          <w:sz w:val="24"/>
          <w:szCs w:val="24"/>
        </w:rPr>
      </w:pPr>
      <w:r>
        <w:rPr>
          <w:rFonts w:ascii="Verdana" w:hAnsi="Verdana"/>
          <w:sz w:val="24"/>
          <w:szCs w:val="24"/>
        </w:rPr>
        <w:t>Pero no es la única</w:t>
      </w:r>
      <w:r w:rsidR="002C22DB">
        <w:rPr>
          <w:rFonts w:ascii="Verdana" w:hAnsi="Verdana"/>
          <w:sz w:val="24"/>
          <w:szCs w:val="24"/>
        </w:rPr>
        <w:t xml:space="preserve"> prioridad</w:t>
      </w:r>
      <w:r w:rsidR="005A617D">
        <w:rPr>
          <w:rFonts w:ascii="Verdana" w:hAnsi="Verdana"/>
          <w:sz w:val="24"/>
          <w:szCs w:val="24"/>
        </w:rPr>
        <w:t xml:space="preserve">. </w:t>
      </w:r>
      <w:r w:rsidR="00A14348">
        <w:rPr>
          <w:rFonts w:ascii="Verdana" w:hAnsi="Verdana"/>
          <w:sz w:val="24"/>
          <w:szCs w:val="24"/>
        </w:rPr>
        <w:t>E</w:t>
      </w:r>
      <w:r w:rsidR="000410AE">
        <w:rPr>
          <w:rFonts w:ascii="Verdana" w:hAnsi="Verdana"/>
          <w:sz w:val="24"/>
          <w:szCs w:val="24"/>
        </w:rPr>
        <w:t xml:space="preserve">n ciencia e innovación </w:t>
      </w:r>
      <w:r w:rsidR="00A14348">
        <w:rPr>
          <w:rFonts w:ascii="Verdana" w:hAnsi="Verdana"/>
          <w:sz w:val="24"/>
          <w:szCs w:val="24"/>
        </w:rPr>
        <w:t>gastamos</w:t>
      </w:r>
      <w:r w:rsidR="00A15604">
        <w:rPr>
          <w:rFonts w:ascii="Verdana" w:hAnsi="Verdana"/>
          <w:sz w:val="24"/>
          <w:szCs w:val="24"/>
        </w:rPr>
        <w:t xml:space="preserve"> actualmente el 1,2</w:t>
      </w:r>
      <w:r>
        <w:rPr>
          <w:rFonts w:ascii="Verdana" w:hAnsi="Verdana"/>
          <w:sz w:val="24"/>
          <w:szCs w:val="24"/>
        </w:rPr>
        <w:t>% del PIB</w:t>
      </w:r>
      <w:r w:rsidR="00A15604">
        <w:rPr>
          <w:rFonts w:ascii="Verdana" w:hAnsi="Verdana"/>
          <w:sz w:val="24"/>
          <w:szCs w:val="24"/>
        </w:rPr>
        <w:t xml:space="preserve">, menos </w:t>
      </w:r>
      <w:r w:rsidR="000410AE">
        <w:rPr>
          <w:rFonts w:ascii="Verdana" w:hAnsi="Verdana"/>
          <w:sz w:val="24"/>
          <w:szCs w:val="24"/>
        </w:rPr>
        <w:t xml:space="preserve">de la mitad de la media europea, y el objetivo de la estrategia 2020 de </w:t>
      </w:r>
      <w:r w:rsidR="00A14348">
        <w:rPr>
          <w:rFonts w:ascii="Verdana" w:hAnsi="Verdana"/>
          <w:sz w:val="24"/>
          <w:szCs w:val="24"/>
        </w:rPr>
        <w:t>alcanzar</w:t>
      </w:r>
      <w:r w:rsidR="005C4AB2">
        <w:rPr>
          <w:rFonts w:ascii="Verdana" w:hAnsi="Verdana"/>
          <w:sz w:val="24"/>
          <w:szCs w:val="24"/>
        </w:rPr>
        <w:t xml:space="preserve"> el 2% en dicho año</w:t>
      </w:r>
      <w:r w:rsidR="00FC1588">
        <w:rPr>
          <w:rFonts w:ascii="Verdana" w:hAnsi="Verdana"/>
          <w:sz w:val="24"/>
          <w:szCs w:val="24"/>
        </w:rPr>
        <w:t xml:space="preserve">, </w:t>
      </w:r>
      <w:r w:rsidR="000410AE">
        <w:rPr>
          <w:rFonts w:ascii="Verdana" w:hAnsi="Verdana"/>
          <w:sz w:val="24"/>
          <w:szCs w:val="24"/>
        </w:rPr>
        <w:t xml:space="preserve">supondrá </w:t>
      </w:r>
      <w:r w:rsidR="00FC1588">
        <w:rPr>
          <w:rFonts w:ascii="Verdana" w:hAnsi="Verdana"/>
          <w:sz w:val="24"/>
          <w:szCs w:val="24"/>
        </w:rPr>
        <w:t xml:space="preserve">incrementar en 9.000 millones de euros al año la inversión actual. </w:t>
      </w:r>
    </w:p>
    <w:p w:rsidR="00460579" w:rsidRDefault="00945C71" w:rsidP="009D14E7">
      <w:pPr>
        <w:jc w:val="both"/>
        <w:rPr>
          <w:rFonts w:ascii="Verdana" w:hAnsi="Verdana"/>
          <w:sz w:val="24"/>
          <w:szCs w:val="24"/>
        </w:rPr>
      </w:pPr>
      <w:r>
        <w:rPr>
          <w:rFonts w:ascii="Verdana" w:hAnsi="Verdana"/>
          <w:sz w:val="24"/>
          <w:szCs w:val="24"/>
        </w:rPr>
        <w:t>E</w:t>
      </w:r>
      <w:r w:rsidR="002C22DB">
        <w:rPr>
          <w:rFonts w:ascii="Verdana" w:hAnsi="Verdana"/>
          <w:sz w:val="24"/>
          <w:szCs w:val="24"/>
        </w:rPr>
        <w:t>n</w:t>
      </w:r>
      <w:r w:rsidR="00017D7B">
        <w:rPr>
          <w:rFonts w:ascii="Verdana" w:hAnsi="Verdana"/>
          <w:sz w:val="24"/>
          <w:szCs w:val="24"/>
        </w:rPr>
        <w:t xml:space="preserve"> </w:t>
      </w:r>
      <w:r w:rsidR="00E602A9">
        <w:rPr>
          <w:rFonts w:ascii="Verdana" w:hAnsi="Verdana"/>
          <w:sz w:val="24"/>
          <w:szCs w:val="24"/>
        </w:rPr>
        <w:t>protección social</w:t>
      </w:r>
      <w:r w:rsidR="00017D7B">
        <w:rPr>
          <w:rFonts w:ascii="Verdana" w:hAnsi="Verdana"/>
          <w:sz w:val="24"/>
          <w:szCs w:val="24"/>
        </w:rPr>
        <w:t xml:space="preserve"> </w:t>
      </w:r>
      <w:r>
        <w:rPr>
          <w:rFonts w:ascii="Verdana" w:hAnsi="Verdana"/>
          <w:sz w:val="24"/>
          <w:szCs w:val="24"/>
        </w:rPr>
        <w:t xml:space="preserve">nuestro gasto público </w:t>
      </w:r>
      <w:r w:rsidR="00017D7B">
        <w:rPr>
          <w:rFonts w:ascii="Verdana" w:hAnsi="Verdana"/>
          <w:sz w:val="24"/>
          <w:szCs w:val="24"/>
        </w:rPr>
        <w:t xml:space="preserve">alcanzó </w:t>
      </w:r>
      <w:r w:rsidR="00E602A9">
        <w:rPr>
          <w:rFonts w:ascii="Verdana" w:hAnsi="Verdana"/>
          <w:sz w:val="24"/>
          <w:szCs w:val="24"/>
        </w:rPr>
        <w:t xml:space="preserve">su máximo histórico </w:t>
      </w:r>
      <w:r w:rsidR="002C22DB">
        <w:rPr>
          <w:rFonts w:ascii="Verdana" w:hAnsi="Verdana"/>
          <w:sz w:val="24"/>
          <w:szCs w:val="24"/>
        </w:rPr>
        <w:t xml:space="preserve">en 2017, </w:t>
      </w:r>
      <w:r w:rsidR="00E602A9">
        <w:rPr>
          <w:rFonts w:ascii="Verdana" w:hAnsi="Verdana"/>
          <w:sz w:val="24"/>
          <w:szCs w:val="24"/>
        </w:rPr>
        <w:t>superando los 192.00</w:t>
      </w:r>
      <w:r w:rsidR="002C22DB">
        <w:rPr>
          <w:rFonts w:ascii="Verdana" w:hAnsi="Verdana"/>
          <w:sz w:val="24"/>
          <w:szCs w:val="24"/>
        </w:rPr>
        <w:t xml:space="preserve">0 </w:t>
      </w:r>
      <w:r w:rsidR="00983FEA">
        <w:rPr>
          <w:rFonts w:ascii="Verdana" w:hAnsi="Verdana"/>
          <w:sz w:val="24"/>
          <w:szCs w:val="24"/>
        </w:rPr>
        <w:t>M€</w:t>
      </w:r>
      <w:r>
        <w:rPr>
          <w:rFonts w:ascii="Verdana" w:hAnsi="Verdana"/>
          <w:sz w:val="24"/>
          <w:szCs w:val="24"/>
        </w:rPr>
        <w:t>,</w:t>
      </w:r>
      <w:r w:rsidR="00DA70D4">
        <w:rPr>
          <w:rFonts w:ascii="Verdana" w:hAnsi="Verdana"/>
          <w:sz w:val="24"/>
          <w:szCs w:val="24"/>
        </w:rPr>
        <w:t xml:space="preserve"> </w:t>
      </w:r>
      <w:r w:rsidR="005C4AB2">
        <w:rPr>
          <w:rFonts w:ascii="Verdana" w:hAnsi="Verdana"/>
          <w:sz w:val="24"/>
          <w:szCs w:val="24"/>
        </w:rPr>
        <w:t>y</w:t>
      </w:r>
      <w:r>
        <w:rPr>
          <w:rFonts w:ascii="Verdana" w:hAnsi="Verdana"/>
          <w:sz w:val="24"/>
          <w:szCs w:val="24"/>
        </w:rPr>
        <w:t xml:space="preserve"> consolidando </w:t>
      </w:r>
      <w:r w:rsidR="00E602A9">
        <w:rPr>
          <w:rFonts w:ascii="Verdana" w:hAnsi="Verdana"/>
          <w:sz w:val="24"/>
          <w:szCs w:val="24"/>
        </w:rPr>
        <w:t xml:space="preserve">un crecimiento real </w:t>
      </w:r>
      <w:r>
        <w:rPr>
          <w:rFonts w:ascii="Verdana" w:hAnsi="Verdana"/>
          <w:sz w:val="24"/>
          <w:szCs w:val="24"/>
        </w:rPr>
        <w:t xml:space="preserve">anual </w:t>
      </w:r>
      <w:r w:rsidR="00E602A9">
        <w:rPr>
          <w:rFonts w:ascii="Verdana" w:hAnsi="Verdana"/>
          <w:sz w:val="24"/>
          <w:szCs w:val="24"/>
        </w:rPr>
        <w:t xml:space="preserve">medio </w:t>
      </w:r>
      <w:r w:rsidR="002C22DB">
        <w:rPr>
          <w:rFonts w:ascii="Verdana" w:hAnsi="Verdana"/>
          <w:sz w:val="24"/>
          <w:szCs w:val="24"/>
        </w:rPr>
        <w:t>de</w:t>
      </w:r>
      <w:r>
        <w:rPr>
          <w:rFonts w:ascii="Verdana" w:hAnsi="Verdana"/>
          <w:sz w:val="24"/>
          <w:szCs w:val="24"/>
        </w:rPr>
        <w:t xml:space="preserve"> 4.600 M€ desde el año 2000</w:t>
      </w:r>
      <w:r w:rsidR="008A425B">
        <w:rPr>
          <w:rFonts w:ascii="Verdana" w:hAnsi="Verdana"/>
          <w:sz w:val="24"/>
          <w:szCs w:val="24"/>
        </w:rPr>
        <w:t>.</w:t>
      </w:r>
      <w:r w:rsidR="00A14348">
        <w:rPr>
          <w:rFonts w:ascii="Verdana" w:hAnsi="Verdana"/>
          <w:sz w:val="24"/>
          <w:szCs w:val="24"/>
        </w:rPr>
        <w:t xml:space="preserve"> </w:t>
      </w:r>
      <w:r w:rsidR="002C22DB">
        <w:rPr>
          <w:rFonts w:ascii="Verdana" w:hAnsi="Verdana"/>
          <w:sz w:val="24"/>
          <w:szCs w:val="24"/>
        </w:rPr>
        <w:t xml:space="preserve">Frente a esta </w:t>
      </w:r>
      <w:r w:rsidR="002C22DB">
        <w:rPr>
          <w:rFonts w:ascii="Verdana" w:hAnsi="Verdana"/>
          <w:sz w:val="24"/>
          <w:szCs w:val="24"/>
        </w:rPr>
        <w:lastRenderedPageBreak/>
        <w:t>situación, nuestro</w:t>
      </w:r>
      <w:r w:rsidR="001130DC">
        <w:rPr>
          <w:rFonts w:ascii="Verdana" w:hAnsi="Verdana"/>
          <w:sz w:val="24"/>
          <w:szCs w:val="24"/>
        </w:rPr>
        <w:t xml:space="preserve"> </w:t>
      </w:r>
      <w:r w:rsidR="00460579" w:rsidRPr="001130DC">
        <w:rPr>
          <w:rFonts w:ascii="Verdana" w:hAnsi="Verdana"/>
          <w:sz w:val="24"/>
          <w:szCs w:val="24"/>
        </w:rPr>
        <w:t>Fondo de Reserva de la Seguri</w:t>
      </w:r>
      <w:r w:rsidR="001130DC">
        <w:rPr>
          <w:rFonts w:ascii="Verdana" w:hAnsi="Verdana"/>
          <w:sz w:val="24"/>
          <w:szCs w:val="24"/>
        </w:rPr>
        <w:t>dad Social, que llegó a representar el</w:t>
      </w:r>
      <w:r w:rsidR="00460579" w:rsidRPr="001130DC">
        <w:rPr>
          <w:rFonts w:ascii="Verdana" w:hAnsi="Verdana"/>
          <w:sz w:val="24"/>
          <w:szCs w:val="24"/>
        </w:rPr>
        <w:t xml:space="preserve"> 6,2 % del PIB en 2011,</w:t>
      </w:r>
      <w:r w:rsidR="002C22DB">
        <w:rPr>
          <w:rFonts w:ascii="Verdana" w:hAnsi="Verdana"/>
          <w:sz w:val="24"/>
          <w:szCs w:val="24"/>
        </w:rPr>
        <w:t xml:space="preserve"> se ha reducido en 4,8 pp</w:t>
      </w:r>
      <w:r w:rsidR="00460579" w:rsidRPr="001130DC">
        <w:rPr>
          <w:rFonts w:ascii="Verdana" w:hAnsi="Verdana"/>
          <w:sz w:val="24"/>
          <w:szCs w:val="24"/>
        </w:rPr>
        <w:t>, hasta si</w:t>
      </w:r>
      <w:r w:rsidR="001130DC">
        <w:rPr>
          <w:rFonts w:ascii="Verdana" w:hAnsi="Verdana"/>
          <w:sz w:val="24"/>
          <w:szCs w:val="24"/>
        </w:rPr>
        <w:t>tuarse en el 1,4 % del PIB a fi</w:t>
      </w:r>
      <w:r w:rsidR="00460579" w:rsidRPr="001130DC">
        <w:rPr>
          <w:rFonts w:ascii="Verdana" w:hAnsi="Verdana"/>
          <w:sz w:val="24"/>
          <w:szCs w:val="24"/>
        </w:rPr>
        <w:t>nales de 2016</w:t>
      </w:r>
      <w:r w:rsidR="001130DC">
        <w:rPr>
          <w:rFonts w:ascii="Verdana" w:hAnsi="Verdana"/>
          <w:sz w:val="24"/>
          <w:szCs w:val="24"/>
        </w:rPr>
        <w:t xml:space="preserve">. </w:t>
      </w:r>
    </w:p>
    <w:p w:rsidR="00E602A9" w:rsidRDefault="005A3738" w:rsidP="009D14E7">
      <w:pPr>
        <w:jc w:val="both"/>
        <w:rPr>
          <w:rFonts w:ascii="Verdana" w:hAnsi="Verdana"/>
          <w:sz w:val="24"/>
          <w:szCs w:val="24"/>
        </w:rPr>
      </w:pPr>
      <w:r>
        <w:rPr>
          <w:rFonts w:ascii="Verdana" w:hAnsi="Verdana"/>
          <w:sz w:val="24"/>
          <w:szCs w:val="24"/>
        </w:rPr>
        <w:t xml:space="preserve">Por último, </w:t>
      </w:r>
      <w:r w:rsidR="00945C71">
        <w:rPr>
          <w:rFonts w:ascii="Verdana" w:hAnsi="Verdana"/>
          <w:sz w:val="24"/>
          <w:szCs w:val="24"/>
        </w:rPr>
        <w:t>nuestro</w:t>
      </w:r>
      <w:r w:rsidR="00DA554B">
        <w:rPr>
          <w:rFonts w:ascii="Verdana" w:hAnsi="Verdana"/>
          <w:sz w:val="24"/>
          <w:szCs w:val="24"/>
        </w:rPr>
        <w:t xml:space="preserve"> </w:t>
      </w:r>
      <w:r w:rsidR="008A425B">
        <w:rPr>
          <w:rFonts w:ascii="Verdana" w:hAnsi="Verdana"/>
          <w:sz w:val="24"/>
          <w:szCs w:val="24"/>
        </w:rPr>
        <w:t xml:space="preserve">gasto público </w:t>
      </w:r>
      <w:r w:rsidR="00DA554B">
        <w:rPr>
          <w:rFonts w:ascii="Verdana" w:hAnsi="Verdana"/>
          <w:sz w:val="24"/>
          <w:szCs w:val="24"/>
        </w:rPr>
        <w:t>en</w:t>
      </w:r>
      <w:r w:rsidR="008A425B">
        <w:rPr>
          <w:rFonts w:ascii="Verdana" w:hAnsi="Verdana"/>
          <w:sz w:val="24"/>
          <w:szCs w:val="24"/>
        </w:rPr>
        <w:t xml:space="preserve"> salud</w:t>
      </w:r>
      <w:r w:rsidR="00945C71">
        <w:rPr>
          <w:rFonts w:ascii="Verdana" w:hAnsi="Verdana"/>
          <w:sz w:val="24"/>
          <w:szCs w:val="24"/>
        </w:rPr>
        <w:t xml:space="preserve">, </w:t>
      </w:r>
      <w:r w:rsidR="00A8024E">
        <w:rPr>
          <w:rFonts w:ascii="Verdana" w:hAnsi="Verdana"/>
          <w:sz w:val="24"/>
          <w:szCs w:val="24"/>
        </w:rPr>
        <w:t>en niveles de 2008, representa</w:t>
      </w:r>
      <w:r w:rsidR="00945C71">
        <w:rPr>
          <w:rFonts w:ascii="Verdana" w:hAnsi="Verdana"/>
          <w:sz w:val="24"/>
          <w:szCs w:val="24"/>
        </w:rPr>
        <w:t xml:space="preserve"> hoy </w:t>
      </w:r>
      <w:r w:rsidR="00DA554B">
        <w:rPr>
          <w:rFonts w:ascii="Verdana" w:hAnsi="Verdana"/>
          <w:sz w:val="24"/>
          <w:szCs w:val="24"/>
        </w:rPr>
        <w:t>más de 70.</w:t>
      </w:r>
      <w:r w:rsidR="00A8024E">
        <w:rPr>
          <w:rFonts w:ascii="Verdana" w:hAnsi="Verdana"/>
          <w:sz w:val="24"/>
          <w:szCs w:val="24"/>
        </w:rPr>
        <w:t>000 millones de euros anuales</w:t>
      </w:r>
      <w:r w:rsidR="00085B16">
        <w:rPr>
          <w:rFonts w:ascii="Verdana" w:hAnsi="Verdana"/>
          <w:sz w:val="24"/>
          <w:szCs w:val="24"/>
        </w:rPr>
        <w:t xml:space="preserve">. Disponemos de unas prestaciones </w:t>
      </w:r>
      <w:r w:rsidR="00017D7B">
        <w:rPr>
          <w:rFonts w:ascii="Verdana" w:hAnsi="Verdana"/>
          <w:sz w:val="24"/>
          <w:szCs w:val="24"/>
        </w:rPr>
        <w:t xml:space="preserve">de óptima calidad </w:t>
      </w:r>
      <w:r w:rsidR="00085B16">
        <w:rPr>
          <w:rFonts w:ascii="Verdana" w:hAnsi="Verdana"/>
          <w:sz w:val="24"/>
          <w:szCs w:val="24"/>
        </w:rPr>
        <w:t>pero hay que garantizar su sostenibilidad futura</w:t>
      </w:r>
      <w:r w:rsidR="005C4AB2">
        <w:rPr>
          <w:rFonts w:ascii="Verdana" w:hAnsi="Verdana"/>
          <w:sz w:val="24"/>
          <w:szCs w:val="24"/>
        </w:rPr>
        <w:t>,</w:t>
      </w:r>
      <w:r w:rsidR="00945C71">
        <w:rPr>
          <w:rFonts w:ascii="Verdana" w:hAnsi="Verdana"/>
          <w:sz w:val="24"/>
          <w:szCs w:val="24"/>
        </w:rPr>
        <w:t xml:space="preserve"> si tenemos en cuenta que desde el año 2000 ha tenido</w:t>
      </w:r>
      <w:r w:rsidR="00017D7B">
        <w:rPr>
          <w:rFonts w:ascii="Verdana" w:hAnsi="Verdana"/>
          <w:sz w:val="24"/>
          <w:szCs w:val="24"/>
        </w:rPr>
        <w:t xml:space="preserve"> un crecimiento </w:t>
      </w:r>
      <w:r w:rsidR="00945C71">
        <w:rPr>
          <w:rFonts w:ascii="Verdana" w:hAnsi="Verdana"/>
          <w:sz w:val="24"/>
          <w:szCs w:val="24"/>
        </w:rPr>
        <w:t>real anual medio</w:t>
      </w:r>
      <w:r w:rsidR="00017D7B">
        <w:rPr>
          <w:rFonts w:ascii="Verdana" w:hAnsi="Verdana"/>
          <w:sz w:val="24"/>
          <w:szCs w:val="24"/>
        </w:rPr>
        <w:t xml:space="preserve"> </w:t>
      </w:r>
      <w:r w:rsidR="00085B16">
        <w:rPr>
          <w:rFonts w:ascii="Verdana" w:hAnsi="Verdana"/>
          <w:sz w:val="24"/>
          <w:szCs w:val="24"/>
        </w:rPr>
        <w:t xml:space="preserve">de 1.400 </w:t>
      </w:r>
      <w:r w:rsidR="00945C71">
        <w:rPr>
          <w:rFonts w:ascii="Verdana" w:hAnsi="Verdana"/>
          <w:sz w:val="24"/>
          <w:szCs w:val="24"/>
        </w:rPr>
        <w:t>M€.</w:t>
      </w:r>
      <w:r w:rsidR="00BE0A0D">
        <w:rPr>
          <w:rFonts w:ascii="Verdana" w:hAnsi="Verdana"/>
          <w:sz w:val="24"/>
          <w:szCs w:val="24"/>
        </w:rPr>
        <w:t xml:space="preserve"> </w:t>
      </w:r>
    </w:p>
    <w:p w:rsidR="00F70F21" w:rsidRPr="00B138A5" w:rsidRDefault="00085B16" w:rsidP="009D14E7">
      <w:pPr>
        <w:jc w:val="both"/>
        <w:rPr>
          <w:rFonts w:ascii="Verdana" w:hAnsi="Verdana"/>
          <w:sz w:val="24"/>
          <w:szCs w:val="24"/>
        </w:rPr>
      </w:pPr>
      <w:r>
        <w:rPr>
          <w:rFonts w:ascii="Verdana" w:hAnsi="Verdana"/>
          <w:sz w:val="24"/>
          <w:szCs w:val="24"/>
        </w:rPr>
        <w:t xml:space="preserve">Todo </w:t>
      </w:r>
      <w:r w:rsidR="00FC1588">
        <w:rPr>
          <w:rFonts w:ascii="Verdana" w:hAnsi="Verdana"/>
          <w:sz w:val="24"/>
          <w:szCs w:val="24"/>
        </w:rPr>
        <w:t>esto</w:t>
      </w:r>
      <w:r>
        <w:rPr>
          <w:rFonts w:ascii="Verdana" w:hAnsi="Verdana"/>
          <w:sz w:val="24"/>
          <w:szCs w:val="24"/>
        </w:rPr>
        <w:t xml:space="preserve"> nos lleva a realizar una serie de reflexiones finales y propuestas para la sostenibilidad de nuestro</w:t>
      </w:r>
      <w:r w:rsidR="009B6B8E">
        <w:rPr>
          <w:rFonts w:ascii="Verdana" w:hAnsi="Verdana"/>
          <w:sz w:val="24"/>
          <w:szCs w:val="24"/>
        </w:rPr>
        <w:t xml:space="preserve"> modelo de estado de bienestar</w:t>
      </w:r>
      <w:r w:rsidR="00F70F21" w:rsidRPr="00B138A5">
        <w:rPr>
          <w:rFonts w:ascii="Verdana" w:hAnsi="Verdana"/>
          <w:sz w:val="24"/>
          <w:szCs w:val="24"/>
        </w:rPr>
        <w:t>, objetivo a mi juicio irrenunciable</w:t>
      </w:r>
      <w:r w:rsidR="009B6B8E">
        <w:rPr>
          <w:rFonts w:ascii="Verdana" w:hAnsi="Verdana"/>
          <w:sz w:val="24"/>
          <w:szCs w:val="24"/>
        </w:rPr>
        <w:t>.</w:t>
      </w:r>
    </w:p>
    <w:p w:rsidR="001F06B5" w:rsidRDefault="00F70F21" w:rsidP="00F70F21">
      <w:pPr>
        <w:jc w:val="both"/>
        <w:rPr>
          <w:rFonts w:ascii="Verdana" w:hAnsi="Verdana"/>
          <w:sz w:val="24"/>
          <w:szCs w:val="24"/>
        </w:rPr>
      </w:pPr>
      <w:r>
        <w:rPr>
          <w:rFonts w:ascii="Verdana" w:hAnsi="Verdana"/>
          <w:sz w:val="24"/>
          <w:szCs w:val="24"/>
        </w:rPr>
        <w:t xml:space="preserve">Satisfacer </w:t>
      </w:r>
      <w:r w:rsidR="00EF63EA">
        <w:rPr>
          <w:rFonts w:ascii="Verdana" w:hAnsi="Verdana"/>
          <w:sz w:val="24"/>
          <w:szCs w:val="24"/>
        </w:rPr>
        <w:t>nuestras necesidades de infraestructuras</w:t>
      </w:r>
      <w:r>
        <w:rPr>
          <w:rFonts w:ascii="Verdana" w:hAnsi="Verdana"/>
          <w:sz w:val="24"/>
          <w:szCs w:val="24"/>
        </w:rPr>
        <w:t xml:space="preserve"> no es una opción, sino un ineludible ejercicio de responsabilidad con las generaciones futuras. Debemos ponernos de acuerdo en priorizar las que representan mayor interés social, </w:t>
      </w:r>
      <w:r w:rsidR="009B6B8E">
        <w:rPr>
          <w:rFonts w:ascii="Verdana" w:hAnsi="Verdana"/>
          <w:sz w:val="24"/>
          <w:szCs w:val="24"/>
        </w:rPr>
        <w:t>con</w:t>
      </w:r>
      <w:r>
        <w:rPr>
          <w:rFonts w:ascii="Verdana" w:hAnsi="Verdana"/>
          <w:sz w:val="24"/>
          <w:szCs w:val="24"/>
        </w:rPr>
        <w:t xml:space="preserve"> </w:t>
      </w:r>
      <w:r w:rsidR="001F06B5">
        <w:rPr>
          <w:rFonts w:ascii="Verdana" w:hAnsi="Verdana"/>
          <w:sz w:val="24"/>
          <w:szCs w:val="24"/>
        </w:rPr>
        <w:t xml:space="preserve">un </w:t>
      </w:r>
      <w:r w:rsidR="009B6B8E">
        <w:rPr>
          <w:rFonts w:ascii="Verdana" w:hAnsi="Verdana"/>
          <w:sz w:val="24"/>
          <w:szCs w:val="24"/>
        </w:rPr>
        <w:t xml:space="preserve">nuevo </w:t>
      </w:r>
      <w:r w:rsidR="001F06B5">
        <w:rPr>
          <w:rFonts w:ascii="Verdana" w:hAnsi="Verdana"/>
          <w:sz w:val="24"/>
          <w:szCs w:val="24"/>
        </w:rPr>
        <w:t>modelo de f</w:t>
      </w:r>
      <w:r w:rsidR="00017D7B">
        <w:rPr>
          <w:rFonts w:ascii="Verdana" w:hAnsi="Verdana"/>
          <w:sz w:val="24"/>
          <w:szCs w:val="24"/>
        </w:rPr>
        <w:t>inanciación coherente con ello, en el que las distintas fórmulas de colaboraci</w:t>
      </w:r>
      <w:r w:rsidR="009A2AB7">
        <w:rPr>
          <w:rFonts w:ascii="Verdana" w:hAnsi="Verdana"/>
          <w:sz w:val="24"/>
          <w:szCs w:val="24"/>
        </w:rPr>
        <w:t>ón público – privada complemente</w:t>
      </w:r>
      <w:r w:rsidR="00017D7B">
        <w:rPr>
          <w:rFonts w:ascii="Verdana" w:hAnsi="Verdana"/>
          <w:sz w:val="24"/>
          <w:szCs w:val="24"/>
        </w:rPr>
        <w:t>n la financiación presupuestaria, distribuyendo el coste de</w:t>
      </w:r>
      <w:r w:rsidR="009A2AB7">
        <w:rPr>
          <w:rFonts w:ascii="Verdana" w:hAnsi="Verdana"/>
          <w:sz w:val="24"/>
          <w:szCs w:val="24"/>
        </w:rPr>
        <w:t xml:space="preserve"> </w:t>
      </w:r>
      <w:r w:rsidR="00017D7B">
        <w:rPr>
          <w:rFonts w:ascii="Verdana" w:hAnsi="Verdana"/>
          <w:sz w:val="24"/>
          <w:szCs w:val="24"/>
        </w:rPr>
        <w:t>las infraestructuras entre el</w:t>
      </w:r>
      <w:r w:rsidR="00D359A3">
        <w:rPr>
          <w:rFonts w:ascii="Verdana" w:hAnsi="Verdana"/>
          <w:sz w:val="24"/>
          <w:szCs w:val="24"/>
        </w:rPr>
        <w:t xml:space="preserve"> </w:t>
      </w:r>
      <w:r w:rsidR="00017D7B">
        <w:rPr>
          <w:rFonts w:ascii="Verdana" w:hAnsi="Verdana"/>
          <w:sz w:val="24"/>
          <w:szCs w:val="24"/>
        </w:rPr>
        <w:t>c</w:t>
      </w:r>
      <w:r>
        <w:rPr>
          <w:rFonts w:ascii="Verdana" w:hAnsi="Verdana"/>
          <w:sz w:val="24"/>
          <w:szCs w:val="24"/>
        </w:rPr>
        <w:t>ontribuyente y</w:t>
      </w:r>
      <w:r w:rsidR="00587F06">
        <w:rPr>
          <w:rFonts w:ascii="Verdana" w:hAnsi="Verdana"/>
          <w:sz w:val="24"/>
          <w:szCs w:val="24"/>
        </w:rPr>
        <w:t xml:space="preserve"> </w:t>
      </w:r>
      <w:r>
        <w:rPr>
          <w:rFonts w:ascii="Verdana" w:hAnsi="Verdana"/>
          <w:sz w:val="24"/>
          <w:szCs w:val="24"/>
        </w:rPr>
        <w:t xml:space="preserve">el usuario de </w:t>
      </w:r>
      <w:r w:rsidR="00017D7B">
        <w:rPr>
          <w:rFonts w:ascii="Verdana" w:hAnsi="Verdana"/>
          <w:sz w:val="24"/>
          <w:szCs w:val="24"/>
        </w:rPr>
        <w:t>forma más justa y solidaria</w:t>
      </w:r>
      <w:r>
        <w:rPr>
          <w:rFonts w:ascii="Verdana" w:hAnsi="Verdana"/>
          <w:sz w:val="24"/>
          <w:szCs w:val="24"/>
        </w:rPr>
        <w:t>.</w:t>
      </w:r>
      <w:r w:rsidR="00017D7B">
        <w:rPr>
          <w:rFonts w:ascii="Verdana" w:hAnsi="Verdana"/>
          <w:sz w:val="24"/>
          <w:szCs w:val="24"/>
        </w:rPr>
        <w:t xml:space="preserve"> </w:t>
      </w:r>
    </w:p>
    <w:p w:rsidR="001F06B5" w:rsidRDefault="009B6B8E" w:rsidP="009D14E7">
      <w:pPr>
        <w:jc w:val="both"/>
        <w:rPr>
          <w:rFonts w:ascii="Verdana" w:hAnsi="Verdana"/>
          <w:sz w:val="24"/>
          <w:szCs w:val="24"/>
        </w:rPr>
      </w:pPr>
      <w:r>
        <w:rPr>
          <w:rFonts w:ascii="Verdana" w:hAnsi="Verdana"/>
          <w:sz w:val="24"/>
          <w:szCs w:val="24"/>
        </w:rPr>
        <w:t>Los usuarios de nuestras</w:t>
      </w:r>
      <w:r w:rsidR="001F06B5">
        <w:rPr>
          <w:rFonts w:ascii="Verdana" w:hAnsi="Verdana"/>
          <w:sz w:val="24"/>
          <w:szCs w:val="24"/>
        </w:rPr>
        <w:t xml:space="preserve"> infraestructuras </w:t>
      </w:r>
      <w:r>
        <w:rPr>
          <w:rFonts w:ascii="Verdana" w:hAnsi="Verdana"/>
          <w:sz w:val="24"/>
          <w:szCs w:val="24"/>
        </w:rPr>
        <w:t>portuarias y aeroportuarias</w:t>
      </w:r>
      <w:r w:rsidR="005C4AB2">
        <w:rPr>
          <w:rFonts w:ascii="Verdana" w:hAnsi="Verdana"/>
          <w:sz w:val="24"/>
          <w:szCs w:val="24"/>
        </w:rPr>
        <w:t xml:space="preserve"> </w:t>
      </w:r>
      <w:r w:rsidR="009863BB">
        <w:rPr>
          <w:rFonts w:ascii="Verdana" w:hAnsi="Verdana"/>
          <w:sz w:val="24"/>
          <w:szCs w:val="24"/>
        </w:rPr>
        <w:t xml:space="preserve">contribuyen anualmente a su sostenimiento </w:t>
      </w:r>
      <w:r w:rsidR="00BA186D">
        <w:rPr>
          <w:rFonts w:ascii="Verdana" w:hAnsi="Verdana"/>
          <w:sz w:val="24"/>
          <w:szCs w:val="24"/>
        </w:rPr>
        <w:t>con</w:t>
      </w:r>
      <w:r w:rsidR="009863BB">
        <w:rPr>
          <w:rFonts w:ascii="Verdana" w:hAnsi="Verdana"/>
          <w:sz w:val="24"/>
          <w:szCs w:val="24"/>
        </w:rPr>
        <w:t xml:space="preserve"> unas tasas </w:t>
      </w:r>
      <w:r w:rsidR="00BA186D">
        <w:rPr>
          <w:rFonts w:ascii="Verdana" w:hAnsi="Verdana"/>
          <w:sz w:val="24"/>
          <w:szCs w:val="24"/>
        </w:rPr>
        <w:t xml:space="preserve">por uso </w:t>
      </w:r>
      <w:r w:rsidR="009863BB">
        <w:rPr>
          <w:rFonts w:ascii="Verdana" w:hAnsi="Verdana"/>
          <w:sz w:val="24"/>
          <w:szCs w:val="24"/>
        </w:rPr>
        <w:t>que</w:t>
      </w:r>
      <w:r w:rsidR="002069A1">
        <w:rPr>
          <w:rFonts w:ascii="Verdana" w:hAnsi="Verdana"/>
          <w:sz w:val="24"/>
          <w:szCs w:val="24"/>
        </w:rPr>
        <w:t xml:space="preserve"> </w:t>
      </w:r>
      <w:r w:rsidR="009863BB">
        <w:rPr>
          <w:rFonts w:ascii="Verdana" w:hAnsi="Verdana"/>
          <w:sz w:val="24"/>
          <w:szCs w:val="24"/>
        </w:rPr>
        <w:t xml:space="preserve">anualmente suponen más de 3.800 millones de euros de ingresos. </w:t>
      </w:r>
    </w:p>
    <w:p w:rsidR="00296290" w:rsidRDefault="00DB5093" w:rsidP="009D14E7">
      <w:pPr>
        <w:jc w:val="both"/>
        <w:rPr>
          <w:rFonts w:ascii="Verdana" w:hAnsi="Verdana"/>
          <w:sz w:val="24"/>
          <w:szCs w:val="24"/>
        </w:rPr>
      </w:pPr>
      <w:r>
        <w:rPr>
          <w:rFonts w:ascii="Verdana" w:hAnsi="Verdana"/>
          <w:sz w:val="24"/>
          <w:szCs w:val="24"/>
        </w:rPr>
        <w:t xml:space="preserve">Por el contrario, en el 82% de nuestra red viaria interurbana de alta capacidad, la más extensa de la UE, sus usuarios no pagan tasa alguna por el uso de la infraestructura, y únicamente lo hacen en el 18% restante que constituye nuestra red de peaje actual. </w:t>
      </w:r>
      <w:r w:rsidR="00A8024E">
        <w:rPr>
          <w:rFonts w:ascii="Verdana" w:hAnsi="Verdana"/>
          <w:sz w:val="24"/>
          <w:szCs w:val="24"/>
        </w:rPr>
        <w:t>Este modelo</w:t>
      </w:r>
      <w:r>
        <w:rPr>
          <w:rFonts w:ascii="Verdana" w:hAnsi="Verdana"/>
          <w:sz w:val="24"/>
          <w:szCs w:val="24"/>
        </w:rPr>
        <w:t xml:space="preserve"> </w:t>
      </w:r>
      <w:r w:rsidR="00A8024E">
        <w:rPr>
          <w:rFonts w:ascii="Verdana" w:hAnsi="Verdana"/>
          <w:sz w:val="24"/>
          <w:szCs w:val="24"/>
        </w:rPr>
        <w:t xml:space="preserve">de financiación, </w:t>
      </w:r>
      <w:r>
        <w:rPr>
          <w:rFonts w:ascii="Verdana" w:hAnsi="Verdana"/>
          <w:sz w:val="24"/>
          <w:szCs w:val="24"/>
        </w:rPr>
        <w:t>origina una gran desigualdad territorial y también modal en el transporte de mercancías terrestre, donde la cuota del ferrocarril, cuyos usuarios y cargadores sí pagan una tasa por la utilización de las vías, apenas llega al 4% del total</w:t>
      </w:r>
      <w:r w:rsidR="005A3738">
        <w:rPr>
          <w:rFonts w:ascii="Verdana" w:hAnsi="Verdana"/>
          <w:sz w:val="24"/>
          <w:szCs w:val="24"/>
        </w:rPr>
        <w:t>, las más bajas de Europa</w:t>
      </w:r>
      <w:r>
        <w:rPr>
          <w:rFonts w:ascii="Verdana" w:hAnsi="Verdana"/>
          <w:sz w:val="24"/>
          <w:szCs w:val="24"/>
        </w:rPr>
        <w:t xml:space="preserve">. </w:t>
      </w:r>
      <w:r w:rsidR="00BA186D">
        <w:rPr>
          <w:rFonts w:ascii="Verdana" w:hAnsi="Verdana"/>
          <w:sz w:val="24"/>
          <w:szCs w:val="24"/>
        </w:rPr>
        <w:t>Y seguramente</w:t>
      </w:r>
      <w:r w:rsidR="00587F06">
        <w:rPr>
          <w:rFonts w:ascii="Verdana" w:hAnsi="Verdana"/>
          <w:sz w:val="24"/>
          <w:szCs w:val="24"/>
        </w:rPr>
        <w:t>,</w:t>
      </w:r>
      <w:r w:rsidR="00BA186D">
        <w:rPr>
          <w:rFonts w:ascii="Verdana" w:hAnsi="Verdana"/>
          <w:sz w:val="24"/>
          <w:szCs w:val="24"/>
        </w:rPr>
        <w:t xml:space="preserve"> </w:t>
      </w:r>
      <w:r w:rsidR="00A8024E">
        <w:rPr>
          <w:rFonts w:ascii="Verdana" w:hAnsi="Verdana"/>
          <w:sz w:val="24"/>
          <w:szCs w:val="24"/>
        </w:rPr>
        <w:t>su</w:t>
      </w:r>
      <w:r w:rsidR="00296290">
        <w:rPr>
          <w:rFonts w:ascii="Verdana" w:hAnsi="Verdana"/>
          <w:sz w:val="24"/>
          <w:szCs w:val="24"/>
        </w:rPr>
        <w:t xml:space="preserve"> mayor</w:t>
      </w:r>
      <w:r w:rsidR="00673CFD">
        <w:rPr>
          <w:rFonts w:ascii="Verdana" w:hAnsi="Verdana"/>
          <w:sz w:val="24"/>
          <w:szCs w:val="24"/>
        </w:rPr>
        <w:t xml:space="preserve"> ineficiencia </w:t>
      </w:r>
      <w:r w:rsidR="009B6B8E">
        <w:rPr>
          <w:rFonts w:ascii="Verdana" w:hAnsi="Verdana"/>
          <w:sz w:val="24"/>
          <w:szCs w:val="24"/>
        </w:rPr>
        <w:t>es</w:t>
      </w:r>
      <w:r w:rsidR="001800B5">
        <w:rPr>
          <w:rFonts w:ascii="Verdana" w:hAnsi="Verdana"/>
          <w:sz w:val="24"/>
          <w:szCs w:val="24"/>
        </w:rPr>
        <w:t xml:space="preserve"> la falta de armonización </w:t>
      </w:r>
      <w:r w:rsidR="00296290">
        <w:rPr>
          <w:rFonts w:ascii="Verdana" w:hAnsi="Verdana"/>
          <w:sz w:val="24"/>
          <w:szCs w:val="24"/>
        </w:rPr>
        <w:t xml:space="preserve">con </w:t>
      </w:r>
      <w:r w:rsidR="009B6B8E">
        <w:rPr>
          <w:rFonts w:ascii="Verdana" w:hAnsi="Verdana"/>
          <w:sz w:val="24"/>
          <w:szCs w:val="24"/>
        </w:rPr>
        <w:t xml:space="preserve">Europa, </w:t>
      </w:r>
      <w:r w:rsidR="001800B5">
        <w:rPr>
          <w:rFonts w:ascii="Verdana" w:hAnsi="Verdana"/>
          <w:sz w:val="24"/>
          <w:szCs w:val="24"/>
        </w:rPr>
        <w:t>donde actualmente veintitrés países</w:t>
      </w:r>
      <w:r w:rsidR="00673CFD">
        <w:rPr>
          <w:rFonts w:ascii="Verdana" w:hAnsi="Verdana"/>
          <w:sz w:val="24"/>
          <w:szCs w:val="24"/>
        </w:rPr>
        <w:t xml:space="preserve"> tienen tarificado el 100% de su red de gran capacidad que totaliza 62.000 kilómetros.</w:t>
      </w:r>
      <w:r w:rsidR="00A8024E">
        <w:rPr>
          <w:rFonts w:ascii="Verdana" w:hAnsi="Verdana"/>
          <w:sz w:val="24"/>
          <w:szCs w:val="24"/>
        </w:rPr>
        <w:t xml:space="preserve"> </w:t>
      </w:r>
      <w:r w:rsidR="00673CFD">
        <w:rPr>
          <w:rFonts w:ascii="Verdana" w:hAnsi="Verdana"/>
          <w:sz w:val="24"/>
          <w:szCs w:val="24"/>
        </w:rPr>
        <w:t>Alemania, Francia e Italia</w:t>
      </w:r>
      <w:r w:rsidR="00A8024E">
        <w:rPr>
          <w:rFonts w:ascii="Verdana" w:hAnsi="Verdana"/>
          <w:sz w:val="24"/>
          <w:szCs w:val="24"/>
        </w:rPr>
        <w:t xml:space="preserve"> generan</w:t>
      </w:r>
      <w:r w:rsidR="00673CFD">
        <w:rPr>
          <w:rFonts w:ascii="Verdana" w:hAnsi="Verdana"/>
          <w:sz w:val="24"/>
          <w:szCs w:val="24"/>
        </w:rPr>
        <w:t xml:space="preserve"> cada año más</w:t>
      </w:r>
      <w:r w:rsidR="00296290">
        <w:rPr>
          <w:rFonts w:ascii="Verdana" w:hAnsi="Verdana"/>
          <w:sz w:val="24"/>
          <w:szCs w:val="24"/>
        </w:rPr>
        <w:t xml:space="preserve"> de 20.5</w:t>
      </w:r>
      <w:r w:rsidR="00BA186D">
        <w:rPr>
          <w:rFonts w:ascii="Verdana" w:hAnsi="Verdana"/>
          <w:sz w:val="24"/>
          <w:szCs w:val="24"/>
        </w:rPr>
        <w:t xml:space="preserve">00 M€ de ingresos </w:t>
      </w:r>
      <w:r w:rsidR="00A8024E">
        <w:rPr>
          <w:rFonts w:ascii="Verdana" w:hAnsi="Verdana"/>
          <w:sz w:val="24"/>
          <w:szCs w:val="24"/>
        </w:rPr>
        <w:t>con</w:t>
      </w:r>
      <w:r w:rsidR="00673CFD">
        <w:rPr>
          <w:rFonts w:ascii="Verdana" w:hAnsi="Verdana"/>
          <w:sz w:val="24"/>
          <w:szCs w:val="24"/>
        </w:rPr>
        <w:t xml:space="preserve"> la tarificación</w:t>
      </w:r>
      <w:r w:rsidR="00BA186D">
        <w:rPr>
          <w:rFonts w:ascii="Verdana" w:hAnsi="Verdana"/>
          <w:sz w:val="24"/>
          <w:szCs w:val="24"/>
        </w:rPr>
        <w:t xml:space="preserve"> viaria</w:t>
      </w:r>
      <w:r w:rsidR="00A8024E">
        <w:rPr>
          <w:rFonts w:ascii="Verdana" w:hAnsi="Verdana"/>
          <w:sz w:val="24"/>
          <w:szCs w:val="24"/>
        </w:rPr>
        <w:t xml:space="preserve"> </w:t>
      </w:r>
      <w:r w:rsidR="00673CFD">
        <w:rPr>
          <w:rFonts w:ascii="Verdana" w:hAnsi="Verdana"/>
          <w:sz w:val="24"/>
          <w:szCs w:val="24"/>
        </w:rPr>
        <w:t>f</w:t>
      </w:r>
      <w:r w:rsidR="00587F06">
        <w:rPr>
          <w:rFonts w:ascii="Verdana" w:hAnsi="Verdana"/>
          <w:sz w:val="24"/>
          <w:szCs w:val="24"/>
        </w:rPr>
        <w:t xml:space="preserve">rente a los 1.800 </w:t>
      </w:r>
      <w:r w:rsidR="00A8024E">
        <w:rPr>
          <w:rFonts w:ascii="Verdana" w:hAnsi="Verdana"/>
          <w:sz w:val="24"/>
          <w:szCs w:val="24"/>
        </w:rPr>
        <w:t>de</w:t>
      </w:r>
      <w:r w:rsidR="00296290">
        <w:rPr>
          <w:rFonts w:ascii="Verdana" w:hAnsi="Verdana"/>
          <w:sz w:val="24"/>
          <w:szCs w:val="24"/>
        </w:rPr>
        <w:t xml:space="preserve"> </w:t>
      </w:r>
      <w:r w:rsidR="00673CFD">
        <w:rPr>
          <w:rFonts w:ascii="Verdana" w:hAnsi="Verdana"/>
          <w:sz w:val="24"/>
          <w:szCs w:val="24"/>
        </w:rPr>
        <w:t xml:space="preserve">nuestra red de peaje. </w:t>
      </w:r>
    </w:p>
    <w:p w:rsidR="004144A1" w:rsidRDefault="002D6B57" w:rsidP="009D14E7">
      <w:pPr>
        <w:jc w:val="both"/>
        <w:rPr>
          <w:rFonts w:ascii="Verdana" w:hAnsi="Verdana"/>
          <w:sz w:val="24"/>
          <w:szCs w:val="24"/>
        </w:rPr>
      </w:pPr>
      <w:r>
        <w:rPr>
          <w:rFonts w:ascii="Verdana" w:hAnsi="Verdana"/>
          <w:sz w:val="24"/>
          <w:szCs w:val="24"/>
        </w:rPr>
        <w:t>En</w:t>
      </w:r>
      <w:r w:rsidR="00296290">
        <w:rPr>
          <w:rFonts w:ascii="Verdana" w:hAnsi="Verdana"/>
          <w:sz w:val="24"/>
          <w:szCs w:val="24"/>
        </w:rPr>
        <w:t xml:space="preserve"> infraestructur</w:t>
      </w:r>
      <w:r>
        <w:rPr>
          <w:rFonts w:ascii="Verdana" w:hAnsi="Verdana"/>
          <w:sz w:val="24"/>
          <w:szCs w:val="24"/>
        </w:rPr>
        <w:t xml:space="preserve">as </w:t>
      </w:r>
      <w:r w:rsidR="00A8024E">
        <w:rPr>
          <w:rFonts w:ascii="Verdana" w:hAnsi="Verdana"/>
          <w:sz w:val="24"/>
          <w:szCs w:val="24"/>
        </w:rPr>
        <w:t>de</w:t>
      </w:r>
      <w:r>
        <w:rPr>
          <w:rFonts w:ascii="Verdana" w:hAnsi="Verdana"/>
          <w:sz w:val="24"/>
          <w:szCs w:val="24"/>
        </w:rPr>
        <w:t xml:space="preserve"> agua somos </w:t>
      </w:r>
      <w:r w:rsidR="007C3BA8">
        <w:rPr>
          <w:rFonts w:ascii="Verdana" w:hAnsi="Verdana"/>
          <w:sz w:val="24"/>
          <w:szCs w:val="24"/>
        </w:rPr>
        <w:t>uno de los países europeos con mayor superficie bajo estrés hídrico severo</w:t>
      </w:r>
      <w:r>
        <w:rPr>
          <w:rFonts w:ascii="Verdana" w:hAnsi="Verdana"/>
          <w:sz w:val="24"/>
          <w:szCs w:val="24"/>
        </w:rPr>
        <w:t>, pero</w:t>
      </w:r>
      <w:r w:rsidR="007C3BA8">
        <w:rPr>
          <w:rFonts w:ascii="Verdana" w:hAnsi="Verdana"/>
          <w:sz w:val="24"/>
          <w:szCs w:val="24"/>
        </w:rPr>
        <w:t xml:space="preserve"> </w:t>
      </w:r>
      <w:r w:rsidR="009B6B8E">
        <w:rPr>
          <w:rFonts w:ascii="Verdana" w:hAnsi="Verdana"/>
          <w:sz w:val="24"/>
          <w:szCs w:val="24"/>
        </w:rPr>
        <w:t>tenemos</w:t>
      </w:r>
      <w:r w:rsidR="007C3BA8">
        <w:rPr>
          <w:rFonts w:ascii="Verdana" w:hAnsi="Verdana"/>
          <w:sz w:val="24"/>
          <w:szCs w:val="24"/>
        </w:rPr>
        <w:t xml:space="preserve"> unas tarifas de agua equivalentes a la mitad de la media europ</w:t>
      </w:r>
      <w:r w:rsidR="00587F06">
        <w:rPr>
          <w:rFonts w:ascii="Verdana" w:hAnsi="Verdana"/>
          <w:sz w:val="24"/>
          <w:szCs w:val="24"/>
        </w:rPr>
        <w:t>ea. S</w:t>
      </w:r>
      <w:r w:rsidR="009B6B8E">
        <w:rPr>
          <w:rFonts w:ascii="Verdana" w:hAnsi="Verdana"/>
          <w:sz w:val="24"/>
          <w:szCs w:val="24"/>
        </w:rPr>
        <w:t xml:space="preserve">egún la </w:t>
      </w:r>
      <w:r>
        <w:rPr>
          <w:rFonts w:ascii="Verdana" w:hAnsi="Verdana"/>
          <w:sz w:val="24"/>
          <w:szCs w:val="24"/>
        </w:rPr>
        <w:t xml:space="preserve">OCDE </w:t>
      </w:r>
      <w:r w:rsidR="00587F06">
        <w:rPr>
          <w:rFonts w:ascii="Verdana" w:hAnsi="Verdana"/>
          <w:sz w:val="24"/>
          <w:szCs w:val="24"/>
        </w:rPr>
        <w:t>somos</w:t>
      </w:r>
      <w:r w:rsidR="007C3BA8">
        <w:rPr>
          <w:rFonts w:ascii="Verdana" w:hAnsi="Verdana"/>
          <w:sz w:val="24"/>
          <w:szCs w:val="24"/>
        </w:rPr>
        <w:t xml:space="preserve"> el único país desarrollado </w:t>
      </w:r>
      <w:r w:rsidR="00BA186D">
        <w:rPr>
          <w:rFonts w:ascii="Verdana" w:hAnsi="Verdana"/>
          <w:sz w:val="24"/>
          <w:szCs w:val="24"/>
        </w:rPr>
        <w:t>cuyas</w:t>
      </w:r>
      <w:r w:rsidR="007C3BA8">
        <w:rPr>
          <w:rFonts w:ascii="Verdana" w:hAnsi="Verdana"/>
          <w:sz w:val="24"/>
          <w:szCs w:val="24"/>
        </w:rPr>
        <w:t xml:space="preserve"> tarifas no cubren los costes de saneamiento y distribución</w:t>
      </w:r>
      <w:r w:rsidR="002F2937">
        <w:rPr>
          <w:rFonts w:ascii="Verdana" w:hAnsi="Verdana"/>
          <w:sz w:val="24"/>
          <w:szCs w:val="24"/>
        </w:rPr>
        <w:t xml:space="preserve">, incumpliendo </w:t>
      </w:r>
      <w:r w:rsidR="00BF120E">
        <w:rPr>
          <w:rFonts w:ascii="Verdana" w:hAnsi="Verdana"/>
          <w:sz w:val="24"/>
          <w:szCs w:val="24"/>
        </w:rPr>
        <w:t>la D</w:t>
      </w:r>
      <w:r w:rsidR="002F2937">
        <w:rPr>
          <w:rFonts w:ascii="Verdana" w:hAnsi="Verdana"/>
          <w:sz w:val="24"/>
          <w:szCs w:val="24"/>
        </w:rPr>
        <w:t>irectiva Marco del Agua</w:t>
      </w:r>
      <w:r w:rsidR="007C3BA8">
        <w:rPr>
          <w:rFonts w:ascii="Verdana" w:hAnsi="Verdana"/>
          <w:sz w:val="24"/>
          <w:szCs w:val="24"/>
        </w:rPr>
        <w:t>.</w:t>
      </w:r>
      <w:r w:rsidR="00A8024E">
        <w:rPr>
          <w:rFonts w:ascii="Verdana" w:hAnsi="Verdana"/>
          <w:sz w:val="24"/>
          <w:szCs w:val="24"/>
        </w:rPr>
        <w:t xml:space="preserve"> Y</w:t>
      </w:r>
      <w:r w:rsidR="007C3BA8">
        <w:rPr>
          <w:rFonts w:ascii="Verdana" w:hAnsi="Verdana"/>
          <w:sz w:val="24"/>
          <w:szCs w:val="24"/>
        </w:rPr>
        <w:t xml:space="preserve"> </w:t>
      </w:r>
      <w:r w:rsidR="00A8024E">
        <w:rPr>
          <w:rFonts w:ascii="Verdana" w:hAnsi="Verdana"/>
          <w:sz w:val="24"/>
          <w:szCs w:val="24"/>
        </w:rPr>
        <w:t>t</w:t>
      </w:r>
      <w:r>
        <w:rPr>
          <w:rFonts w:ascii="Verdana" w:hAnsi="Verdana"/>
          <w:sz w:val="24"/>
          <w:szCs w:val="24"/>
        </w:rPr>
        <w:t>odo ello</w:t>
      </w:r>
      <w:r w:rsidR="00A8024E">
        <w:rPr>
          <w:rFonts w:ascii="Verdana" w:hAnsi="Verdana"/>
          <w:sz w:val="24"/>
          <w:szCs w:val="24"/>
        </w:rPr>
        <w:t>,</w:t>
      </w:r>
      <w:r>
        <w:rPr>
          <w:rFonts w:ascii="Verdana" w:hAnsi="Verdana"/>
          <w:sz w:val="24"/>
          <w:szCs w:val="24"/>
        </w:rPr>
        <w:t xml:space="preserve"> es consecuencia de no disponer </w:t>
      </w:r>
      <w:r w:rsidR="009B6B8E">
        <w:rPr>
          <w:rFonts w:ascii="Verdana" w:hAnsi="Verdana"/>
          <w:sz w:val="24"/>
          <w:szCs w:val="24"/>
        </w:rPr>
        <w:t>de</w:t>
      </w:r>
      <w:r w:rsidR="00CB2443">
        <w:rPr>
          <w:rFonts w:ascii="Verdana" w:hAnsi="Verdana"/>
          <w:sz w:val="24"/>
          <w:szCs w:val="24"/>
        </w:rPr>
        <w:t xml:space="preserve"> un modelo homogéneo </w:t>
      </w:r>
      <w:r w:rsidR="00587F06">
        <w:rPr>
          <w:rFonts w:ascii="Verdana" w:hAnsi="Verdana"/>
          <w:sz w:val="24"/>
          <w:szCs w:val="24"/>
        </w:rPr>
        <w:lastRenderedPageBreak/>
        <w:t>de gestión</w:t>
      </w:r>
      <w:r w:rsidR="004144A1">
        <w:rPr>
          <w:rFonts w:ascii="Verdana" w:hAnsi="Verdana"/>
          <w:sz w:val="24"/>
          <w:szCs w:val="24"/>
        </w:rPr>
        <w:t xml:space="preserve"> </w:t>
      </w:r>
      <w:r w:rsidR="00CB2443">
        <w:rPr>
          <w:rFonts w:ascii="Verdana" w:hAnsi="Verdana"/>
          <w:sz w:val="24"/>
          <w:szCs w:val="24"/>
        </w:rPr>
        <w:t>en todo el país</w:t>
      </w:r>
      <w:r w:rsidR="00587F06">
        <w:rPr>
          <w:rFonts w:ascii="Verdana" w:hAnsi="Verdana"/>
          <w:sz w:val="24"/>
          <w:szCs w:val="24"/>
        </w:rPr>
        <w:t>, lo que</w:t>
      </w:r>
      <w:r w:rsidR="004144A1">
        <w:rPr>
          <w:rFonts w:ascii="Verdana" w:hAnsi="Verdana"/>
          <w:sz w:val="24"/>
          <w:szCs w:val="24"/>
        </w:rPr>
        <w:t xml:space="preserve"> </w:t>
      </w:r>
      <w:r w:rsidR="00081C1A">
        <w:rPr>
          <w:rFonts w:ascii="Verdana" w:hAnsi="Verdana"/>
          <w:sz w:val="24"/>
          <w:szCs w:val="24"/>
        </w:rPr>
        <w:t>ha generado</w:t>
      </w:r>
      <w:r w:rsidR="00587F06">
        <w:rPr>
          <w:rFonts w:ascii="Verdana" w:hAnsi="Verdana"/>
          <w:sz w:val="24"/>
          <w:szCs w:val="24"/>
        </w:rPr>
        <w:t xml:space="preserve">, </w:t>
      </w:r>
      <w:r w:rsidR="003059A4">
        <w:rPr>
          <w:rFonts w:ascii="Verdana" w:hAnsi="Verdana"/>
          <w:sz w:val="24"/>
          <w:szCs w:val="24"/>
        </w:rPr>
        <w:t>la</w:t>
      </w:r>
      <w:r w:rsidR="004144A1">
        <w:rPr>
          <w:rFonts w:ascii="Verdana" w:hAnsi="Verdana"/>
          <w:sz w:val="24"/>
          <w:szCs w:val="24"/>
        </w:rPr>
        <w:t xml:space="preserve"> varia</w:t>
      </w:r>
      <w:r w:rsidR="003059A4">
        <w:rPr>
          <w:rFonts w:ascii="Verdana" w:hAnsi="Verdana"/>
          <w:sz w:val="24"/>
          <w:szCs w:val="24"/>
        </w:rPr>
        <w:t>bilidad de tarifas más alta de toda Europa</w:t>
      </w:r>
      <w:r w:rsidR="005A3738">
        <w:rPr>
          <w:rFonts w:ascii="Verdana" w:hAnsi="Verdana"/>
          <w:sz w:val="24"/>
          <w:szCs w:val="24"/>
        </w:rPr>
        <w:t>.</w:t>
      </w:r>
      <w:r w:rsidR="004144A1">
        <w:rPr>
          <w:rFonts w:ascii="Verdana" w:hAnsi="Verdana"/>
          <w:sz w:val="24"/>
          <w:szCs w:val="24"/>
        </w:rPr>
        <w:t xml:space="preserve"> </w:t>
      </w:r>
    </w:p>
    <w:p w:rsidR="007C3BA8" w:rsidRPr="004144A1" w:rsidRDefault="004144A1" w:rsidP="009D14E7">
      <w:pPr>
        <w:jc w:val="both"/>
        <w:rPr>
          <w:rFonts w:ascii="Verdana" w:hAnsi="Verdana"/>
          <w:b/>
          <w:sz w:val="24"/>
          <w:szCs w:val="24"/>
        </w:rPr>
      </w:pPr>
      <w:r w:rsidRPr="004144A1">
        <w:rPr>
          <w:rFonts w:ascii="Verdana" w:hAnsi="Verdana"/>
          <w:b/>
          <w:sz w:val="24"/>
          <w:szCs w:val="24"/>
        </w:rPr>
        <w:t xml:space="preserve">Conclusiones </w:t>
      </w:r>
    </w:p>
    <w:p w:rsidR="00460579" w:rsidRDefault="00E877B9" w:rsidP="009D14E7">
      <w:pPr>
        <w:jc w:val="both"/>
        <w:rPr>
          <w:rFonts w:ascii="Verdana" w:hAnsi="Verdana"/>
          <w:sz w:val="24"/>
          <w:szCs w:val="24"/>
        </w:rPr>
      </w:pPr>
      <w:r>
        <w:rPr>
          <w:rFonts w:ascii="Verdana" w:hAnsi="Verdana"/>
          <w:sz w:val="24"/>
          <w:szCs w:val="24"/>
        </w:rPr>
        <w:t>Las infraestructuras son claves para nuestro desarrollo económ</w:t>
      </w:r>
      <w:r w:rsidR="00F70F21">
        <w:rPr>
          <w:rFonts w:ascii="Verdana" w:hAnsi="Verdana"/>
          <w:sz w:val="24"/>
          <w:szCs w:val="24"/>
        </w:rPr>
        <w:t xml:space="preserve">ico y modelo de bienestar. Por ello, </w:t>
      </w:r>
      <w:r>
        <w:rPr>
          <w:rFonts w:ascii="Verdana" w:hAnsi="Verdana"/>
          <w:sz w:val="24"/>
          <w:szCs w:val="24"/>
        </w:rPr>
        <w:t>su p</w:t>
      </w:r>
      <w:r w:rsidR="006F2807">
        <w:rPr>
          <w:rFonts w:ascii="Verdana" w:hAnsi="Verdana"/>
          <w:sz w:val="24"/>
          <w:szCs w:val="24"/>
        </w:rPr>
        <w:t>riorización y financiación debe</w:t>
      </w:r>
      <w:r>
        <w:rPr>
          <w:rFonts w:ascii="Verdana" w:hAnsi="Verdana"/>
          <w:sz w:val="24"/>
          <w:szCs w:val="24"/>
        </w:rPr>
        <w:t xml:space="preserve"> ser materia de Estado. No podemos seguir eludiendo el compromiso con </w:t>
      </w:r>
      <w:r w:rsidR="001130DC">
        <w:rPr>
          <w:rFonts w:ascii="Verdana" w:hAnsi="Verdana"/>
          <w:sz w:val="24"/>
          <w:szCs w:val="24"/>
        </w:rPr>
        <w:t>su</w:t>
      </w:r>
      <w:r>
        <w:rPr>
          <w:rFonts w:ascii="Verdana" w:hAnsi="Verdana"/>
          <w:sz w:val="24"/>
          <w:szCs w:val="24"/>
        </w:rPr>
        <w:t xml:space="preserve"> modernización y mantenimiento</w:t>
      </w:r>
      <w:r w:rsidR="003059A4">
        <w:rPr>
          <w:rFonts w:ascii="Verdana" w:hAnsi="Verdana"/>
          <w:sz w:val="24"/>
          <w:szCs w:val="24"/>
        </w:rPr>
        <w:t>, y c</w:t>
      </w:r>
      <w:r w:rsidR="00F70F21">
        <w:rPr>
          <w:rFonts w:ascii="Verdana" w:hAnsi="Verdana"/>
          <w:sz w:val="24"/>
          <w:szCs w:val="24"/>
        </w:rPr>
        <w:t xml:space="preserve">onstituye </w:t>
      </w:r>
      <w:r>
        <w:rPr>
          <w:rFonts w:ascii="Verdana" w:hAnsi="Verdana"/>
          <w:sz w:val="24"/>
          <w:szCs w:val="24"/>
        </w:rPr>
        <w:t xml:space="preserve">una prioridad adaptar a nuestra realidad económica actual un </w:t>
      </w:r>
      <w:r w:rsidR="00F70F21">
        <w:rPr>
          <w:rFonts w:ascii="Verdana" w:hAnsi="Verdana"/>
          <w:sz w:val="24"/>
          <w:szCs w:val="24"/>
        </w:rPr>
        <w:t xml:space="preserve">nuevo </w:t>
      </w:r>
      <w:r w:rsidR="002D6B57">
        <w:rPr>
          <w:rFonts w:ascii="Verdana" w:hAnsi="Verdana"/>
          <w:sz w:val="24"/>
          <w:szCs w:val="24"/>
        </w:rPr>
        <w:t xml:space="preserve">modelo de financiación. </w:t>
      </w:r>
      <w:r>
        <w:rPr>
          <w:rFonts w:ascii="Verdana" w:hAnsi="Verdana"/>
          <w:sz w:val="24"/>
          <w:szCs w:val="24"/>
        </w:rPr>
        <w:t xml:space="preserve"> </w:t>
      </w:r>
      <w:r w:rsidR="002D6B57">
        <w:rPr>
          <w:rFonts w:ascii="Verdana" w:hAnsi="Verdana"/>
          <w:sz w:val="24"/>
          <w:szCs w:val="24"/>
        </w:rPr>
        <w:t>P</w:t>
      </w:r>
      <w:r w:rsidR="003059A4">
        <w:rPr>
          <w:rFonts w:ascii="Verdana" w:hAnsi="Verdana"/>
          <w:sz w:val="24"/>
          <w:szCs w:val="24"/>
        </w:rPr>
        <w:t>ues el actual</w:t>
      </w:r>
      <w:r>
        <w:rPr>
          <w:rFonts w:ascii="Verdana" w:hAnsi="Verdana"/>
          <w:sz w:val="24"/>
          <w:szCs w:val="24"/>
        </w:rPr>
        <w:t>,</w:t>
      </w:r>
      <w:r w:rsidR="00E64736">
        <w:rPr>
          <w:rFonts w:ascii="Verdana" w:hAnsi="Verdana"/>
          <w:sz w:val="24"/>
          <w:szCs w:val="24"/>
        </w:rPr>
        <w:t xml:space="preserve"> es hoy insuficiente para atender las necesidades que nuestra sociedad </w:t>
      </w:r>
      <w:r w:rsidR="002D6B57">
        <w:rPr>
          <w:rFonts w:ascii="Verdana" w:hAnsi="Verdana"/>
          <w:sz w:val="24"/>
          <w:szCs w:val="24"/>
        </w:rPr>
        <w:t>demanda, y</w:t>
      </w:r>
      <w:r w:rsidR="00E64736">
        <w:rPr>
          <w:rFonts w:ascii="Verdana" w:hAnsi="Verdana"/>
          <w:sz w:val="24"/>
          <w:szCs w:val="24"/>
        </w:rPr>
        <w:t xml:space="preserve"> las tendencias globales y factores de cambio que están transformando nuestra </w:t>
      </w:r>
      <w:r w:rsidR="005A3738">
        <w:rPr>
          <w:rFonts w:ascii="Verdana" w:hAnsi="Verdana"/>
          <w:sz w:val="24"/>
          <w:szCs w:val="24"/>
        </w:rPr>
        <w:t>economía y modelo de bienestar.</w:t>
      </w:r>
      <w:bookmarkStart w:id="0" w:name="_GoBack"/>
      <w:bookmarkEnd w:id="0"/>
    </w:p>
    <w:p w:rsidR="00997C49" w:rsidRDefault="00C01F0A" w:rsidP="009D14E7">
      <w:pPr>
        <w:jc w:val="both"/>
        <w:rPr>
          <w:rFonts w:ascii="Verdana" w:hAnsi="Verdana"/>
          <w:sz w:val="24"/>
          <w:szCs w:val="24"/>
        </w:rPr>
      </w:pPr>
      <w:r>
        <w:rPr>
          <w:rFonts w:ascii="Verdana" w:hAnsi="Verdana"/>
          <w:sz w:val="24"/>
          <w:szCs w:val="24"/>
        </w:rPr>
        <w:t>Los recursos proporcionados con los impuestos de l</w:t>
      </w:r>
      <w:r w:rsidR="00E64736">
        <w:rPr>
          <w:rFonts w:ascii="Verdana" w:hAnsi="Verdana"/>
          <w:sz w:val="24"/>
          <w:szCs w:val="24"/>
        </w:rPr>
        <w:t>os ciudadanos deben asignarse a</w:t>
      </w:r>
      <w:r>
        <w:rPr>
          <w:rFonts w:ascii="Verdana" w:hAnsi="Verdana"/>
          <w:sz w:val="24"/>
          <w:szCs w:val="24"/>
        </w:rPr>
        <w:t xml:space="preserve"> aquellas infraestructuras en las que por razones de interés público no se </w:t>
      </w:r>
      <w:r w:rsidR="00E64736">
        <w:rPr>
          <w:rFonts w:ascii="Verdana" w:hAnsi="Verdana"/>
          <w:sz w:val="24"/>
          <w:szCs w:val="24"/>
        </w:rPr>
        <w:t xml:space="preserve">deba </w:t>
      </w:r>
      <w:r>
        <w:rPr>
          <w:rFonts w:ascii="Verdana" w:hAnsi="Verdana"/>
          <w:sz w:val="24"/>
          <w:szCs w:val="24"/>
        </w:rPr>
        <w:t>trasladar la carga de su financiación a los usuarios, como nuestros equipamientos públicos básicos.</w:t>
      </w:r>
      <w:r w:rsidR="001130DC">
        <w:rPr>
          <w:rFonts w:ascii="Verdana" w:hAnsi="Verdana"/>
          <w:sz w:val="24"/>
          <w:szCs w:val="24"/>
        </w:rPr>
        <w:t xml:space="preserve"> </w:t>
      </w:r>
      <w:r>
        <w:rPr>
          <w:rFonts w:ascii="Verdana" w:hAnsi="Verdana"/>
          <w:sz w:val="24"/>
          <w:szCs w:val="24"/>
        </w:rPr>
        <w:t xml:space="preserve">Pero para </w:t>
      </w:r>
      <w:r w:rsidR="00E64736">
        <w:rPr>
          <w:rFonts w:ascii="Verdana" w:hAnsi="Verdana"/>
          <w:sz w:val="24"/>
          <w:szCs w:val="24"/>
        </w:rPr>
        <w:t>la mayor parte d</w:t>
      </w:r>
      <w:r>
        <w:rPr>
          <w:rFonts w:ascii="Verdana" w:hAnsi="Verdana"/>
          <w:sz w:val="24"/>
          <w:szCs w:val="24"/>
        </w:rPr>
        <w:t>el resto de infraestructuras,</w:t>
      </w:r>
      <w:r w:rsidR="002D6B57">
        <w:rPr>
          <w:rFonts w:ascii="Verdana" w:hAnsi="Verdana"/>
          <w:sz w:val="24"/>
          <w:szCs w:val="24"/>
        </w:rPr>
        <w:t xml:space="preserve"> la carga de su realización y conservación </w:t>
      </w:r>
      <w:r w:rsidR="00E64736">
        <w:rPr>
          <w:rFonts w:ascii="Verdana" w:hAnsi="Verdana"/>
          <w:sz w:val="24"/>
          <w:szCs w:val="24"/>
        </w:rPr>
        <w:t xml:space="preserve">debe trasladarse, total o parcialmente, a los usuarios que de forma directa se beneficien de la misma. </w:t>
      </w:r>
      <w:r>
        <w:rPr>
          <w:rFonts w:ascii="Verdana" w:hAnsi="Verdana"/>
          <w:sz w:val="24"/>
          <w:szCs w:val="24"/>
        </w:rPr>
        <w:t xml:space="preserve"> </w:t>
      </w:r>
    </w:p>
    <w:p w:rsidR="001F06B5" w:rsidRDefault="00C01F0A" w:rsidP="009D14E7">
      <w:pPr>
        <w:jc w:val="both"/>
        <w:rPr>
          <w:rFonts w:ascii="Verdana" w:hAnsi="Verdana"/>
          <w:sz w:val="24"/>
          <w:szCs w:val="24"/>
        </w:rPr>
      </w:pPr>
      <w:r>
        <w:rPr>
          <w:rFonts w:ascii="Verdana" w:hAnsi="Verdana"/>
          <w:sz w:val="24"/>
          <w:szCs w:val="24"/>
        </w:rPr>
        <w:t xml:space="preserve">Esa es la tendencia de las economías </w:t>
      </w:r>
      <w:r w:rsidR="00997C49">
        <w:rPr>
          <w:rFonts w:ascii="Verdana" w:hAnsi="Verdana"/>
          <w:sz w:val="24"/>
          <w:szCs w:val="24"/>
        </w:rPr>
        <w:t xml:space="preserve">más </w:t>
      </w:r>
      <w:r>
        <w:rPr>
          <w:rFonts w:ascii="Verdana" w:hAnsi="Verdana"/>
          <w:sz w:val="24"/>
          <w:szCs w:val="24"/>
        </w:rPr>
        <w:t>desarrolladas</w:t>
      </w:r>
      <w:r w:rsidR="00997C49">
        <w:rPr>
          <w:rFonts w:ascii="Verdana" w:hAnsi="Verdana"/>
          <w:sz w:val="24"/>
          <w:szCs w:val="24"/>
        </w:rPr>
        <w:t xml:space="preserve">; que el contribuyente financie las prioridades de todos, y no que una parte financie con sus impuestos las infraestructuras y servicios que por razones de oportunidad, de territorio, o de </w:t>
      </w:r>
      <w:r w:rsidR="00E64736">
        <w:rPr>
          <w:rFonts w:ascii="Verdana" w:hAnsi="Verdana"/>
          <w:sz w:val="24"/>
          <w:szCs w:val="24"/>
        </w:rPr>
        <w:t xml:space="preserve">riqueza utilizan otros. </w:t>
      </w:r>
      <w:r w:rsidR="00997C49">
        <w:rPr>
          <w:rFonts w:ascii="Verdana" w:hAnsi="Verdana"/>
          <w:sz w:val="24"/>
          <w:szCs w:val="24"/>
        </w:rPr>
        <w:t xml:space="preserve"> </w:t>
      </w:r>
    </w:p>
    <w:p w:rsidR="00E64736" w:rsidRDefault="00E64736" w:rsidP="009D14E7">
      <w:pPr>
        <w:jc w:val="both"/>
        <w:rPr>
          <w:rFonts w:ascii="Verdana" w:hAnsi="Verdana"/>
          <w:sz w:val="24"/>
          <w:szCs w:val="24"/>
        </w:rPr>
      </w:pPr>
      <w:r>
        <w:rPr>
          <w:rFonts w:ascii="Verdana" w:hAnsi="Verdana"/>
          <w:sz w:val="24"/>
          <w:szCs w:val="24"/>
        </w:rPr>
        <w:t xml:space="preserve">La experiencia de estos cuarenta años demuestra que nuestra sociedad tiene la capacidad y pujanza necesarias para enfrentar con éxito los mayores retos. Pero, como decíamos antes, ningún avance será posible si un amplio consenso entre los que hoy representan, con sus distintas sensibilidades, los intereses de todos los ciudadanos. </w:t>
      </w:r>
    </w:p>
    <w:sectPr w:rsidR="00E64736" w:rsidSect="00C673F6">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4A" w:rsidRDefault="00F6614A" w:rsidP="00341592">
      <w:pPr>
        <w:spacing w:after="0" w:line="240" w:lineRule="auto"/>
      </w:pPr>
      <w:r>
        <w:separator/>
      </w:r>
    </w:p>
  </w:endnote>
  <w:endnote w:type="continuationSeparator" w:id="0">
    <w:p w:rsidR="00F6614A" w:rsidRDefault="00F6614A" w:rsidP="0034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8215"/>
      <w:docPartObj>
        <w:docPartGallery w:val="Page Numbers (Bottom of Page)"/>
        <w:docPartUnique/>
      </w:docPartObj>
    </w:sdtPr>
    <w:sdtEndPr/>
    <w:sdtContent>
      <w:p w:rsidR="005C07EF" w:rsidRDefault="005C07EF">
        <w:pPr>
          <w:pStyle w:val="Piedepgina"/>
          <w:jc w:val="right"/>
        </w:pPr>
        <w:r>
          <w:fldChar w:fldCharType="begin"/>
        </w:r>
        <w:r>
          <w:instrText>PAGE   \* MERGEFORMAT</w:instrText>
        </w:r>
        <w:r>
          <w:fldChar w:fldCharType="separate"/>
        </w:r>
        <w:r w:rsidR="005A3738">
          <w:rPr>
            <w:noProof/>
          </w:rPr>
          <w:t>7</w:t>
        </w:r>
        <w:r>
          <w:fldChar w:fldCharType="end"/>
        </w:r>
      </w:p>
    </w:sdtContent>
  </w:sdt>
  <w:p w:rsidR="005C07EF" w:rsidRDefault="005C07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4A" w:rsidRDefault="00F6614A" w:rsidP="00341592">
      <w:pPr>
        <w:spacing w:after="0" w:line="240" w:lineRule="auto"/>
      </w:pPr>
      <w:r>
        <w:separator/>
      </w:r>
    </w:p>
  </w:footnote>
  <w:footnote w:type="continuationSeparator" w:id="0">
    <w:p w:rsidR="00F6614A" w:rsidRDefault="00F6614A" w:rsidP="00341592">
      <w:pPr>
        <w:spacing w:after="0" w:line="240" w:lineRule="auto"/>
      </w:pPr>
      <w:r>
        <w:continuationSeparator/>
      </w:r>
    </w:p>
  </w:footnote>
  <w:footnote w:id="1">
    <w:p w:rsidR="004A253A" w:rsidRPr="006E4F4B" w:rsidRDefault="004A253A">
      <w:pPr>
        <w:pStyle w:val="Textonotapie"/>
        <w:rPr>
          <w:rFonts w:cstheme="minorHAnsi"/>
        </w:rPr>
      </w:pPr>
      <w:r w:rsidRPr="006E4F4B">
        <w:rPr>
          <w:rStyle w:val="Refdenotaalpie"/>
          <w:rFonts w:cstheme="minorHAnsi"/>
        </w:rPr>
        <w:footnoteRef/>
      </w:r>
      <w:r w:rsidRPr="006E4F4B">
        <w:rPr>
          <w:rFonts w:cstheme="minorHAnsi"/>
        </w:rPr>
        <w:t xml:space="preserve"> Informe de Competitividad 2017-2018</w:t>
      </w:r>
    </w:p>
  </w:footnote>
  <w:footnote w:id="2">
    <w:p w:rsidR="006E4F4B" w:rsidRDefault="006E4F4B">
      <w:pPr>
        <w:pStyle w:val="Textonotapie"/>
      </w:pPr>
      <w:r w:rsidRPr="006E4F4B">
        <w:rPr>
          <w:rStyle w:val="Refdenotaalpie"/>
          <w:rFonts w:cstheme="minorHAnsi"/>
        </w:rPr>
        <w:footnoteRef/>
      </w:r>
      <w:r w:rsidRPr="006E4F4B">
        <w:rPr>
          <w:rFonts w:cstheme="minorHAnsi"/>
        </w:rPr>
        <w:t xml:space="preserve"> Algeciras, Valencia y Barcelona.</w:t>
      </w:r>
    </w:p>
  </w:footnote>
  <w:footnote w:id="3">
    <w:p w:rsidR="00880796" w:rsidRDefault="00880796" w:rsidP="00880796">
      <w:pPr>
        <w:pStyle w:val="Textonotapie"/>
        <w:jc w:val="both"/>
      </w:pPr>
      <w:r>
        <w:rPr>
          <w:rStyle w:val="Refdenotaalpie"/>
        </w:rPr>
        <w:footnoteRef/>
      </w:r>
      <w:r>
        <w:t xml:space="preserve"> Cada millón de euros invertido en infraestructuras implica un retorno fiscal del 49% y 14 nuevos puestos de trabajo con la menor cuota de importaciones de la economía española - el 9% -.</w:t>
      </w:r>
    </w:p>
  </w:footnote>
  <w:footnote w:id="4">
    <w:p w:rsidR="00880796" w:rsidRDefault="00880796" w:rsidP="00880796">
      <w:pPr>
        <w:pStyle w:val="Textonotapie"/>
      </w:pPr>
      <w:r>
        <w:rPr>
          <w:rStyle w:val="Refdenotaalpie"/>
        </w:rPr>
        <w:footnoteRef/>
      </w:r>
      <w:r>
        <w:t xml:space="preserve"> Extrapolación en términos constantes de los datos históricos de licitación pública de SEOPAN.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417"/>
    <w:multiLevelType w:val="hybridMultilevel"/>
    <w:tmpl w:val="0E309246"/>
    <w:lvl w:ilvl="0" w:tplc="BF68AE1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DE030D"/>
    <w:multiLevelType w:val="multilevel"/>
    <w:tmpl w:val="8E3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86822"/>
    <w:multiLevelType w:val="hybridMultilevel"/>
    <w:tmpl w:val="9D809D50"/>
    <w:lvl w:ilvl="0" w:tplc="6F0A4CAA">
      <w:start w:val="1"/>
      <w:numFmt w:val="lowerRoman"/>
      <w:lvlText w:val="%1)"/>
      <w:lvlJc w:val="left"/>
      <w:pPr>
        <w:ind w:left="804" w:hanging="720"/>
      </w:pPr>
      <w:rPr>
        <w:rFonts w:hint="default"/>
      </w:rPr>
    </w:lvl>
    <w:lvl w:ilvl="1" w:tplc="0C0A0019" w:tentative="1">
      <w:start w:val="1"/>
      <w:numFmt w:val="lowerLetter"/>
      <w:lvlText w:val="%2."/>
      <w:lvlJc w:val="left"/>
      <w:pPr>
        <w:ind w:left="1164" w:hanging="360"/>
      </w:pPr>
    </w:lvl>
    <w:lvl w:ilvl="2" w:tplc="0C0A001B" w:tentative="1">
      <w:start w:val="1"/>
      <w:numFmt w:val="lowerRoman"/>
      <w:lvlText w:val="%3."/>
      <w:lvlJc w:val="right"/>
      <w:pPr>
        <w:ind w:left="1884" w:hanging="180"/>
      </w:pPr>
    </w:lvl>
    <w:lvl w:ilvl="3" w:tplc="0C0A000F" w:tentative="1">
      <w:start w:val="1"/>
      <w:numFmt w:val="decimal"/>
      <w:lvlText w:val="%4."/>
      <w:lvlJc w:val="left"/>
      <w:pPr>
        <w:ind w:left="2604" w:hanging="360"/>
      </w:pPr>
    </w:lvl>
    <w:lvl w:ilvl="4" w:tplc="0C0A0019" w:tentative="1">
      <w:start w:val="1"/>
      <w:numFmt w:val="lowerLetter"/>
      <w:lvlText w:val="%5."/>
      <w:lvlJc w:val="left"/>
      <w:pPr>
        <w:ind w:left="3324" w:hanging="360"/>
      </w:pPr>
    </w:lvl>
    <w:lvl w:ilvl="5" w:tplc="0C0A001B" w:tentative="1">
      <w:start w:val="1"/>
      <w:numFmt w:val="lowerRoman"/>
      <w:lvlText w:val="%6."/>
      <w:lvlJc w:val="right"/>
      <w:pPr>
        <w:ind w:left="4044" w:hanging="180"/>
      </w:pPr>
    </w:lvl>
    <w:lvl w:ilvl="6" w:tplc="0C0A000F" w:tentative="1">
      <w:start w:val="1"/>
      <w:numFmt w:val="decimal"/>
      <w:lvlText w:val="%7."/>
      <w:lvlJc w:val="left"/>
      <w:pPr>
        <w:ind w:left="4764" w:hanging="360"/>
      </w:pPr>
    </w:lvl>
    <w:lvl w:ilvl="7" w:tplc="0C0A0019" w:tentative="1">
      <w:start w:val="1"/>
      <w:numFmt w:val="lowerLetter"/>
      <w:lvlText w:val="%8."/>
      <w:lvlJc w:val="left"/>
      <w:pPr>
        <w:ind w:left="5484" w:hanging="360"/>
      </w:pPr>
    </w:lvl>
    <w:lvl w:ilvl="8" w:tplc="0C0A001B" w:tentative="1">
      <w:start w:val="1"/>
      <w:numFmt w:val="lowerRoman"/>
      <w:lvlText w:val="%9."/>
      <w:lvlJc w:val="right"/>
      <w:pPr>
        <w:ind w:left="62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6E"/>
    <w:rsid w:val="000008DB"/>
    <w:rsid w:val="000019C1"/>
    <w:rsid w:val="00001AC4"/>
    <w:rsid w:val="000042F4"/>
    <w:rsid w:val="00005249"/>
    <w:rsid w:val="000052D1"/>
    <w:rsid w:val="00013629"/>
    <w:rsid w:val="000137A2"/>
    <w:rsid w:val="00014216"/>
    <w:rsid w:val="0001664E"/>
    <w:rsid w:val="000176CE"/>
    <w:rsid w:val="00017D7B"/>
    <w:rsid w:val="00020513"/>
    <w:rsid w:val="00020A94"/>
    <w:rsid w:val="000214BD"/>
    <w:rsid w:val="0002185F"/>
    <w:rsid w:val="00024D00"/>
    <w:rsid w:val="00025813"/>
    <w:rsid w:val="000259B9"/>
    <w:rsid w:val="00025B40"/>
    <w:rsid w:val="00026FC0"/>
    <w:rsid w:val="000274E7"/>
    <w:rsid w:val="00033CAD"/>
    <w:rsid w:val="00034588"/>
    <w:rsid w:val="00037FE9"/>
    <w:rsid w:val="000410AE"/>
    <w:rsid w:val="00041D88"/>
    <w:rsid w:val="000439FA"/>
    <w:rsid w:val="00045623"/>
    <w:rsid w:val="00045A70"/>
    <w:rsid w:val="00052896"/>
    <w:rsid w:val="00052C82"/>
    <w:rsid w:val="000530C0"/>
    <w:rsid w:val="00054EAA"/>
    <w:rsid w:val="00065B37"/>
    <w:rsid w:val="00067D92"/>
    <w:rsid w:val="00072A44"/>
    <w:rsid w:val="00075467"/>
    <w:rsid w:val="0007728C"/>
    <w:rsid w:val="000803C9"/>
    <w:rsid w:val="00081914"/>
    <w:rsid w:val="00081C1A"/>
    <w:rsid w:val="00081E40"/>
    <w:rsid w:val="00085B16"/>
    <w:rsid w:val="000874E8"/>
    <w:rsid w:val="00087644"/>
    <w:rsid w:val="0009274E"/>
    <w:rsid w:val="00096FE2"/>
    <w:rsid w:val="000A4036"/>
    <w:rsid w:val="000B2E03"/>
    <w:rsid w:val="000B5BF4"/>
    <w:rsid w:val="000B78E2"/>
    <w:rsid w:val="000C12B6"/>
    <w:rsid w:val="000C26D3"/>
    <w:rsid w:val="000C3220"/>
    <w:rsid w:val="000C46D7"/>
    <w:rsid w:val="000C4D5C"/>
    <w:rsid w:val="000C63C4"/>
    <w:rsid w:val="000C6802"/>
    <w:rsid w:val="000D077C"/>
    <w:rsid w:val="000D0946"/>
    <w:rsid w:val="000D0E38"/>
    <w:rsid w:val="000D0FE4"/>
    <w:rsid w:val="000D2C8B"/>
    <w:rsid w:val="000D582E"/>
    <w:rsid w:val="000E1A3D"/>
    <w:rsid w:val="000E4765"/>
    <w:rsid w:val="000E4C49"/>
    <w:rsid w:val="000E7516"/>
    <w:rsid w:val="000F154C"/>
    <w:rsid w:val="000F4986"/>
    <w:rsid w:val="000F7627"/>
    <w:rsid w:val="00101DBF"/>
    <w:rsid w:val="0010211C"/>
    <w:rsid w:val="001028F7"/>
    <w:rsid w:val="0010371B"/>
    <w:rsid w:val="00104D8B"/>
    <w:rsid w:val="001130DC"/>
    <w:rsid w:val="00114E7A"/>
    <w:rsid w:val="001207B4"/>
    <w:rsid w:val="001215A0"/>
    <w:rsid w:val="00121867"/>
    <w:rsid w:val="001225FC"/>
    <w:rsid w:val="001227D1"/>
    <w:rsid w:val="001249FE"/>
    <w:rsid w:val="0012610F"/>
    <w:rsid w:val="00126FB9"/>
    <w:rsid w:val="00130612"/>
    <w:rsid w:val="001348D8"/>
    <w:rsid w:val="00135BA2"/>
    <w:rsid w:val="00143EFE"/>
    <w:rsid w:val="00143F19"/>
    <w:rsid w:val="00143F3A"/>
    <w:rsid w:val="00144253"/>
    <w:rsid w:val="00144CFF"/>
    <w:rsid w:val="001477C1"/>
    <w:rsid w:val="00150395"/>
    <w:rsid w:val="00151F2B"/>
    <w:rsid w:val="00153A49"/>
    <w:rsid w:val="0015517C"/>
    <w:rsid w:val="00156B25"/>
    <w:rsid w:val="00156E3D"/>
    <w:rsid w:val="001611E0"/>
    <w:rsid w:val="00161531"/>
    <w:rsid w:val="001628CF"/>
    <w:rsid w:val="0016556F"/>
    <w:rsid w:val="00165E7E"/>
    <w:rsid w:val="001669F3"/>
    <w:rsid w:val="0017158F"/>
    <w:rsid w:val="0017263E"/>
    <w:rsid w:val="00172718"/>
    <w:rsid w:val="00173A92"/>
    <w:rsid w:val="00173B32"/>
    <w:rsid w:val="001757C7"/>
    <w:rsid w:val="0017637D"/>
    <w:rsid w:val="001764F2"/>
    <w:rsid w:val="001800B5"/>
    <w:rsid w:val="00180F63"/>
    <w:rsid w:val="00181266"/>
    <w:rsid w:val="001819A3"/>
    <w:rsid w:val="001851AA"/>
    <w:rsid w:val="0018668B"/>
    <w:rsid w:val="00186A02"/>
    <w:rsid w:val="0019084A"/>
    <w:rsid w:val="001912DE"/>
    <w:rsid w:val="0019197A"/>
    <w:rsid w:val="00193ADA"/>
    <w:rsid w:val="00196CC7"/>
    <w:rsid w:val="001A0830"/>
    <w:rsid w:val="001A6A20"/>
    <w:rsid w:val="001A78EF"/>
    <w:rsid w:val="001B0303"/>
    <w:rsid w:val="001B50DA"/>
    <w:rsid w:val="001B5AD7"/>
    <w:rsid w:val="001C28E5"/>
    <w:rsid w:val="001C3756"/>
    <w:rsid w:val="001C3A61"/>
    <w:rsid w:val="001C4DC1"/>
    <w:rsid w:val="001D24B0"/>
    <w:rsid w:val="001D4C35"/>
    <w:rsid w:val="001D5DE5"/>
    <w:rsid w:val="001D6291"/>
    <w:rsid w:val="001E0EC7"/>
    <w:rsid w:val="001E2982"/>
    <w:rsid w:val="001E3016"/>
    <w:rsid w:val="001E3643"/>
    <w:rsid w:val="001E505A"/>
    <w:rsid w:val="001E631A"/>
    <w:rsid w:val="001F06B5"/>
    <w:rsid w:val="001F1281"/>
    <w:rsid w:val="001F3CBD"/>
    <w:rsid w:val="001F5C0A"/>
    <w:rsid w:val="001F6B72"/>
    <w:rsid w:val="001F76ED"/>
    <w:rsid w:val="001F7A1E"/>
    <w:rsid w:val="00205561"/>
    <w:rsid w:val="0020628D"/>
    <w:rsid w:val="002063F1"/>
    <w:rsid w:val="00206879"/>
    <w:rsid w:val="002069A1"/>
    <w:rsid w:val="00206C34"/>
    <w:rsid w:val="0021241B"/>
    <w:rsid w:val="00215211"/>
    <w:rsid w:val="0021680E"/>
    <w:rsid w:val="00220659"/>
    <w:rsid w:val="00224979"/>
    <w:rsid w:val="002259CA"/>
    <w:rsid w:val="002314C0"/>
    <w:rsid w:val="00233F9A"/>
    <w:rsid w:val="0023407E"/>
    <w:rsid w:val="00236B2D"/>
    <w:rsid w:val="00242D4F"/>
    <w:rsid w:val="002436CD"/>
    <w:rsid w:val="002441C0"/>
    <w:rsid w:val="002466E8"/>
    <w:rsid w:val="00253FC8"/>
    <w:rsid w:val="00255191"/>
    <w:rsid w:val="0025634D"/>
    <w:rsid w:val="00272A55"/>
    <w:rsid w:val="002869D7"/>
    <w:rsid w:val="00287678"/>
    <w:rsid w:val="00290AD9"/>
    <w:rsid w:val="00296290"/>
    <w:rsid w:val="002A6783"/>
    <w:rsid w:val="002A691F"/>
    <w:rsid w:val="002A7CC6"/>
    <w:rsid w:val="002B250A"/>
    <w:rsid w:val="002B4397"/>
    <w:rsid w:val="002B471C"/>
    <w:rsid w:val="002B48E1"/>
    <w:rsid w:val="002C1FDE"/>
    <w:rsid w:val="002C22DB"/>
    <w:rsid w:val="002C2C8D"/>
    <w:rsid w:val="002D3FFC"/>
    <w:rsid w:val="002D490D"/>
    <w:rsid w:val="002D5A94"/>
    <w:rsid w:val="002D694E"/>
    <w:rsid w:val="002D6B57"/>
    <w:rsid w:val="002D7097"/>
    <w:rsid w:val="002D775C"/>
    <w:rsid w:val="002D7D9D"/>
    <w:rsid w:val="002E6238"/>
    <w:rsid w:val="002E6DD4"/>
    <w:rsid w:val="002E7DA1"/>
    <w:rsid w:val="002F05DC"/>
    <w:rsid w:val="002F267E"/>
    <w:rsid w:val="002F27E2"/>
    <w:rsid w:val="002F2937"/>
    <w:rsid w:val="002F2BC1"/>
    <w:rsid w:val="00301C1B"/>
    <w:rsid w:val="0030213A"/>
    <w:rsid w:val="003051DD"/>
    <w:rsid w:val="003059A4"/>
    <w:rsid w:val="00306D21"/>
    <w:rsid w:val="0031099A"/>
    <w:rsid w:val="003179B5"/>
    <w:rsid w:val="003223E5"/>
    <w:rsid w:val="00322F40"/>
    <w:rsid w:val="003237BB"/>
    <w:rsid w:val="0032386A"/>
    <w:rsid w:val="0032413D"/>
    <w:rsid w:val="00325E7E"/>
    <w:rsid w:val="003265D2"/>
    <w:rsid w:val="00327089"/>
    <w:rsid w:val="003354A8"/>
    <w:rsid w:val="00335845"/>
    <w:rsid w:val="00340ABA"/>
    <w:rsid w:val="00340D4D"/>
    <w:rsid w:val="00341592"/>
    <w:rsid w:val="003421A0"/>
    <w:rsid w:val="003476E6"/>
    <w:rsid w:val="00347911"/>
    <w:rsid w:val="00350A66"/>
    <w:rsid w:val="0035620F"/>
    <w:rsid w:val="0035650D"/>
    <w:rsid w:val="003565E0"/>
    <w:rsid w:val="003601B7"/>
    <w:rsid w:val="00360F01"/>
    <w:rsid w:val="003626B9"/>
    <w:rsid w:val="00363D62"/>
    <w:rsid w:val="0037048E"/>
    <w:rsid w:val="00371648"/>
    <w:rsid w:val="00372363"/>
    <w:rsid w:val="003769AF"/>
    <w:rsid w:val="00376FF4"/>
    <w:rsid w:val="00381F26"/>
    <w:rsid w:val="00382C7A"/>
    <w:rsid w:val="0038350E"/>
    <w:rsid w:val="003846CB"/>
    <w:rsid w:val="00385EB5"/>
    <w:rsid w:val="003909B2"/>
    <w:rsid w:val="00391B90"/>
    <w:rsid w:val="003940D4"/>
    <w:rsid w:val="003972D3"/>
    <w:rsid w:val="00397E2F"/>
    <w:rsid w:val="003A2273"/>
    <w:rsid w:val="003A3F9B"/>
    <w:rsid w:val="003A4433"/>
    <w:rsid w:val="003A56E0"/>
    <w:rsid w:val="003B053F"/>
    <w:rsid w:val="003B0C3E"/>
    <w:rsid w:val="003B1BD5"/>
    <w:rsid w:val="003B28B6"/>
    <w:rsid w:val="003B5341"/>
    <w:rsid w:val="003B64E5"/>
    <w:rsid w:val="003B6F34"/>
    <w:rsid w:val="003C0422"/>
    <w:rsid w:val="003C3DCE"/>
    <w:rsid w:val="003C4470"/>
    <w:rsid w:val="003C5C9D"/>
    <w:rsid w:val="003D0666"/>
    <w:rsid w:val="003D0DC9"/>
    <w:rsid w:val="003D1373"/>
    <w:rsid w:val="003D256B"/>
    <w:rsid w:val="003D72A8"/>
    <w:rsid w:val="003E0B39"/>
    <w:rsid w:val="003E2011"/>
    <w:rsid w:val="003E252E"/>
    <w:rsid w:val="003E3D0B"/>
    <w:rsid w:val="003F1B5D"/>
    <w:rsid w:val="003F4E3D"/>
    <w:rsid w:val="003F4FB1"/>
    <w:rsid w:val="003F6E31"/>
    <w:rsid w:val="003F75A9"/>
    <w:rsid w:val="00400D1A"/>
    <w:rsid w:val="0040134B"/>
    <w:rsid w:val="004013BE"/>
    <w:rsid w:val="0040311F"/>
    <w:rsid w:val="00404DBA"/>
    <w:rsid w:val="004078E7"/>
    <w:rsid w:val="004144A1"/>
    <w:rsid w:val="00414FA5"/>
    <w:rsid w:val="00415EAD"/>
    <w:rsid w:val="00421164"/>
    <w:rsid w:val="00423133"/>
    <w:rsid w:val="004243FF"/>
    <w:rsid w:val="0043057F"/>
    <w:rsid w:val="004309C1"/>
    <w:rsid w:val="00441F00"/>
    <w:rsid w:val="00442057"/>
    <w:rsid w:val="00442703"/>
    <w:rsid w:val="00444D05"/>
    <w:rsid w:val="00446B0D"/>
    <w:rsid w:val="00447F8E"/>
    <w:rsid w:val="004504BF"/>
    <w:rsid w:val="00450D64"/>
    <w:rsid w:val="00450DED"/>
    <w:rsid w:val="00451557"/>
    <w:rsid w:val="00451B9C"/>
    <w:rsid w:val="00453C00"/>
    <w:rsid w:val="0045446E"/>
    <w:rsid w:val="00455231"/>
    <w:rsid w:val="00455C8E"/>
    <w:rsid w:val="00456123"/>
    <w:rsid w:val="00460579"/>
    <w:rsid w:val="004635EF"/>
    <w:rsid w:val="00464757"/>
    <w:rsid w:val="004655FC"/>
    <w:rsid w:val="00465CAD"/>
    <w:rsid w:val="00466F3D"/>
    <w:rsid w:val="00472034"/>
    <w:rsid w:val="004754BD"/>
    <w:rsid w:val="0047638B"/>
    <w:rsid w:val="00477FEE"/>
    <w:rsid w:val="0048252C"/>
    <w:rsid w:val="004834DF"/>
    <w:rsid w:val="004844F5"/>
    <w:rsid w:val="00484F6E"/>
    <w:rsid w:val="00485A06"/>
    <w:rsid w:val="00486342"/>
    <w:rsid w:val="00487944"/>
    <w:rsid w:val="004903AF"/>
    <w:rsid w:val="00490D72"/>
    <w:rsid w:val="004949B6"/>
    <w:rsid w:val="0049772D"/>
    <w:rsid w:val="004A253A"/>
    <w:rsid w:val="004A369E"/>
    <w:rsid w:val="004B2362"/>
    <w:rsid w:val="004B524F"/>
    <w:rsid w:val="004B6406"/>
    <w:rsid w:val="004B75FF"/>
    <w:rsid w:val="004B7C87"/>
    <w:rsid w:val="004C20BB"/>
    <w:rsid w:val="004C452D"/>
    <w:rsid w:val="004C5F51"/>
    <w:rsid w:val="004C63B4"/>
    <w:rsid w:val="004D02A9"/>
    <w:rsid w:val="004D2229"/>
    <w:rsid w:val="004D44AB"/>
    <w:rsid w:val="004D514D"/>
    <w:rsid w:val="004D5C11"/>
    <w:rsid w:val="004D7BDA"/>
    <w:rsid w:val="004E2749"/>
    <w:rsid w:val="004E5D6E"/>
    <w:rsid w:val="004E667C"/>
    <w:rsid w:val="004E6D2E"/>
    <w:rsid w:val="004F3EC1"/>
    <w:rsid w:val="004F545E"/>
    <w:rsid w:val="00502398"/>
    <w:rsid w:val="0050350B"/>
    <w:rsid w:val="0050641B"/>
    <w:rsid w:val="005064F0"/>
    <w:rsid w:val="00507347"/>
    <w:rsid w:val="00511B40"/>
    <w:rsid w:val="0051336F"/>
    <w:rsid w:val="00513C60"/>
    <w:rsid w:val="005218A9"/>
    <w:rsid w:val="0052231A"/>
    <w:rsid w:val="005236B6"/>
    <w:rsid w:val="00523CE7"/>
    <w:rsid w:val="00523E5C"/>
    <w:rsid w:val="00527A24"/>
    <w:rsid w:val="00531F49"/>
    <w:rsid w:val="00531F6D"/>
    <w:rsid w:val="00532D11"/>
    <w:rsid w:val="00533052"/>
    <w:rsid w:val="00535727"/>
    <w:rsid w:val="0053583F"/>
    <w:rsid w:val="00536B38"/>
    <w:rsid w:val="00536F58"/>
    <w:rsid w:val="00540A9F"/>
    <w:rsid w:val="00541B33"/>
    <w:rsid w:val="00542239"/>
    <w:rsid w:val="005432F1"/>
    <w:rsid w:val="005442C2"/>
    <w:rsid w:val="00544E54"/>
    <w:rsid w:val="00551FCE"/>
    <w:rsid w:val="00552A7F"/>
    <w:rsid w:val="0055414D"/>
    <w:rsid w:val="005633D6"/>
    <w:rsid w:val="00564959"/>
    <w:rsid w:val="00572748"/>
    <w:rsid w:val="00572D3B"/>
    <w:rsid w:val="00572D78"/>
    <w:rsid w:val="005747EF"/>
    <w:rsid w:val="00580806"/>
    <w:rsid w:val="005850EC"/>
    <w:rsid w:val="00586BB8"/>
    <w:rsid w:val="00587F06"/>
    <w:rsid w:val="00593808"/>
    <w:rsid w:val="005947DB"/>
    <w:rsid w:val="00595EA1"/>
    <w:rsid w:val="005A0138"/>
    <w:rsid w:val="005A2450"/>
    <w:rsid w:val="005A2B7D"/>
    <w:rsid w:val="005A36BB"/>
    <w:rsid w:val="005A3738"/>
    <w:rsid w:val="005A617D"/>
    <w:rsid w:val="005B1B8F"/>
    <w:rsid w:val="005B2956"/>
    <w:rsid w:val="005B3E4A"/>
    <w:rsid w:val="005B45F8"/>
    <w:rsid w:val="005B4B6D"/>
    <w:rsid w:val="005B702F"/>
    <w:rsid w:val="005B70A9"/>
    <w:rsid w:val="005B75B8"/>
    <w:rsid w:val="005C07EF"/>
    <w:rsid w:val="005C13CF"/>
    <w:rsid w:val="005C230B"/>
    <w:rsid w:val="005C4436"/>
    <w:rsid w:val="005C4AB2"/>
    <w:rsid w:val="005C6946"/>
    <w:rsid w:val="005C694B"/>
    <w:rsid w:val="005D1213"/>
    <w:rsid w:val="005D4544"/>
    <w:rsid w:val="005D6AE6"/>
    <w:rsid w:val="005E0743"/>
    <w:rsid w:val="005E628E"/>
    <w:rsid w:val="005E6657"/>
    <w:rsid w:val="005E738B"/>
    <w:rsid w:val="005F3580"/>
    <w:rsid w:val="005F7072"/>
    <w:rsid w:val="006007AA"/>
    <w:rsid w:val="00603A9E"/>
    <w:rsid w:val="00606436"/>
    <w:rsid w:val="00607942"/>
    <w:rsid w:val="00610982"/>
    <w:rsid w:val="006159CA"/>
    <w:rsid w:val="006220CD"/>
    <w:rsid w:val="006223F4"/>
    <w:rsid w:val="00622552"/>
    <w:rsid w:val="006242A5"/>
    <w:rsid w:val="0062523A"/>
    <w:rsid w:val="006307DF"/>
    <w:rsid w:val="00632639"/>
    <w:rsid w:val="006327AC"/>
    <w:rsid w:val="00633D2C"/>
    <w:rsid w:val="00634963"/>
    <w:rsid w:val="00634EE6"/>
    <w:rsid w:val="00634F15"/>
    <w:rsid w:val="00637ADA"/>
    <w:rsid w:val="00637D25"/>
    <w:rsid w:val="00642E1B"/>
    <w:rsid w:val="006447CA"/>
    <w:rsid w:val="00651DE4"/>
    <w:rsid w:val="0065335A"/>
    <w:rsid w:val="00653B60"/>
    <w:rsid w:val="006548F1"/>
    <w:rsid w:val="006563D5"/>
    <w:rsid w:val="00656463"/>
    <w:rsid w:val="0066534A"/>
    <w:rsid w:val="00667435"/>
    <w:rsid w:val="00673130"/>
    <w:rsid w:val="00673CFD"/>
    <w:rsid w:val="00673E82"/>
    <w:rsid w:val="00674A91"/>
    <w:rsid w:val="00676F16"/>
    <w:rsid w:val="006802E5"/>
    <w:rsid w:val="006805B7"/>
    <w:rsid w:val="0069021E"/>
    <w:rsid w:val="0069027F"/>
    <w:rsid w:val="00693736"/>
    <w:rsid w:val="00697331"/>
    <w:rsid w:val="00697616"/>
    <w:rsid w:val="00697831"/>
    <w:rsid w:val="006979AB"/>
    <w:rsid w:val="006A0B47"/>
    <w:rsid w:val="006A3D66"/>
    <w:rsid w:val="006A3E72"/>
    <w:rsid w:val="006A3FBB"/>
    <w:rsid w:val="006A43BD"/>
    <w:rsid w:val="006A6171"/>
    <w:rsid w:val="006A651D"/>
    <w:rsid w:val="006A6790"/>
    <w:rsid w:val="006B1666"/>
    <w:rsid w:val="006B1A39"/>
    <w:rsid w:val="006B6476"/>
    <w:rsid w:val="006B7EB6"/>
    <w:rsid w:val="006C082A"/>
    <w:rsid w:val="006C114A"/>
    <w:rsid w:val="006C2D97"/>
    <w:rsid w:val="006C4E49"/>
    <w:rsid w:val="006C572F"/>
    <w:rsid w:val="006C71CB"/>
    <w:rsid w:val="006C779F"/>
    <w:rsid w:val="006D139C"/>
    <w:rsid w:val="006D1C3F"/>
    <w:rsid w:val="006D3EFE"/>
    <w:rsid w:val="006D3FDC"/>
    <w:rsid w:val="006D47D6"/>
    <w:rsid w:val="006D5A06"/>
    <w:rsid w:val="006E0D85"/>
    <w:rsid w:val="006E3748"/>
    <w:rsid w:val="006E3A6B"/>
    <w:rsid w:val="006E4F4B"/>
    <w:rsid w:val="006E52BA"/>
    <w:rsid w:val="006E5F32"/>
    <w:rsid w:val="006E6283"/>
    <w:rsid w:val="006E6A32"/>
    <w:rsid w:val="006F230C"/>
    <w:rsid w:val="006F265E"/>
    <w:rsid w:val="006F2807"/>
    <w:rsid w:val="006F409F"/>
    <w:rsid w:val="006F720D"/>
    <w:rsid w:val="006F7220"/>
    <w:rsid w:val="006F76A0"/>
    <w:rsid w:val="00702D3C"/>
    <w:rsid w:val="00704E5F"/>
    <w:rsid w:val="00705B76"/>
    <w:rsid w:val="0070674C"/>
    <w:rsid w:val="007128D2"/>
    <w:rsid w:val="00712D5E"/>
    <w:rsid w:val="00713DA6"/>
    <w:rsid w:val="00720E9A"/>
    <w:rsid w:val="00721DF8"/>
    <w:rsid w:val="00723401"/>
    <w:rsid w:val="00725E00"/>
    <w:rsid w:val="007260EB"/>
    <w:rsid w:val="007268BC"/>
    <w:rsid w:val="007310E3"/>
    <w:rsid w:val="007366EE"/>
    <w:rsid w:val="00737462"/>
    <w:rsid w:val="00737C31"/>
    <w:rsid w:val="007401F4"/>
    <w:rsid w:val="00746D09"/>
    <w:rsid w:val="00753AF4"/>
    <w:rsid w:val="0075557F"/>
    <w:rsid w:val="007566AE"/>
    <w:rsid w:val="007571B2"/>
    <w:rsid w:val="00757D49"/>
    <w:rsid w:val="00760394"/>
    <w:rsid w:val="007616F1"/>
    <w:rsid w:val="0076389C"/>
    <w:rsid w:val="00764C30"/>
    <w:rsid w:val="00764D90"/>
    <w:rsid w:val="00765C78"/>
    <w:rsid w:val="00767B4D"/>
    <w:rsid w:val="0077183E"/>
    <w:rsid w:val="00771A60"/>
    <w:rsid w:val="00774692"/>
    <w:rsid w:val="00774D00"/>
    <w:rsid w:val="007766A5"/>
    <w:rsid w:val="0078158D"/>
    <w:rsid w:val="0078199E"/>
    <w:rsid w:val="0078614C"/>
    <w:rsid w:val="0078670D"/>
    <w:rsid w:val="007909FA"/>
    <w:rsid w:val="00791491"/>
    <w:rsid w:val="0079196B"/>
    <w:rsid w:val="0079722A"/>
    <w:rsid w:val="00797A39"/>
    <w:rsid w:val="007A3696"/>
    <w:rsid w:val="007B0C38"/>
    <w:rsid w:val="007B15F5"/>
    <w:rsid w:val="007B4861"/>
    <w:rsid w:val="007B504D"/>
    <w:rsid w:val="007C0424"/>
    <w:rsid w:val="007C0F18"/>
    <w:rsid w:val="007C3BA8"/>
    <w:rsid w:val="007C3F94"/>
    <w:rsid w:val="007C46EF"/>
    <w:rsid w:val="007C71A8"/>
    <w:rsid w:val="007C789A"/>
    <w:rsid w:val="007D0BBC"/>
    <w:rsid w:val="007D2C6B"/>
    <w:rsid w:val="007D6B1F"/>
    <w:rsid w:val="007E0C75"/>
    <w:rsid w:val="007E33E3"/>
    <w:rsid w:val="007E363A"/>
    <w:rsid w:val="007E4A7B"/>
    <w:rsid w:val="007E664C"/>
    <w:rsid w:val="007E743A"/>
    <w:rsid w:val="007F126B"/>
    <w:rsid w:val="007F1CDA"/>
    <w:rsid w:val="007F2041"/>
    <w:rsid w:val="007F33D9"/>
    <w:rsid w:val="008002AF"/>
    <w:rsid w:val="00801ED0"/>
    <w:rsid w:val="0080417D"/>
    <w:rsid w:val="00805ACC"/>
    <w:rsid w:val="00806B9D"/>
    <w:rsid w:val="00806BCF"/>
    <w:rsid w:val="0080786E"/>
    <w:rsid w:val="00807B00"/>
    <w:rsid w:val="00810D91"/>
    <w:rsid w:val="00811EFC"/>
    <w:rsid w:val="008166A2"/>
    <w:rsid w:val="00820E0E"/>
    <w:rsid w:val="008227B1"/>
    <w:rsid w:val="008235BE"/>
    <w:rsid w:val="00827A40"/>
    <w:rsid w:val="008342E4"/>
    <w:rsid w:val="0083461B"/>
    <w:rsid w:val="00834CF5"/>
    <w:rsid w:val="00834FDA"/>
    <w:rsid w:val="00836E2C"/>
    <w:rsid w:val="00841EF3"/>
    <w:rsid w:val="008443E9"/>
    <w:rsid w:val="00845799"/>
    <w:rsid w:val="00846482"/>
    <w:rsid w:val="008526D9"/>
    <w:rsid w:val="0085439E"/>
    <w:rsid w:val="0086476E"/>
    <w:rsid w:val="008675FD"/>
    <w:rsid w:val="00867CEB"/>
    <w:rsid w:val="008705D8"/>
    <w:rsid w:val="00871BF5"/>
    <w:rsid w:val="00872490"/>
    <w:rsid w:val="008726CE"/>
    <w:rsid w:val="00874456"/>
    <w:rsid w:val="008744DE"/>
    <w:rsid w:val="00880796"/>
    <w:rsid w:val="00880A6D"/>
    <w:rsid w:val="00882138"/>
    <w:rsid w:val="00882B15"/>
    <w:rsid w:val="00886C5F"/>
    <w:rsid w:val="00887182"/>
    <w:rsid w:val="00887F31"/>
    <w:rsid w:val="00895E01"/>
    <w:rsid w:val="008A103F"/>
    <w:rsid w:val="008A2E00"/>
    <w:rsid w:val="008A3A54"/>
    <w:rsid w:val="008A3FCB"/>
    <w:rsid w:val="008A425B"/>
    <w:rsid w:val="008A4388"/>
    <w:rsid w:val="008A5354"/>
    <w:rsid w:val="008A66FE"/>
    <w:rsid w:val="008A777A"/>
    <w:rsid w:val="008B69EE"/>
    <w:rsid w:val="008B7BCC"/>
    <w:rsid w:val="008C1E12"/>
    <w:rsid w:val="008C45BF"/>
    <w:rsid w:val="008C5777"/>
    <w:rsid w:val="008C6F03"/>
    <w:rsid w:val="008D0FFD"/>
    <w:rsid w:val="008D114A"/>
    <w:rsid w:val="008D3441"/>
    <w:rsid w:val="008D378C"/>
    <w:rsid w:val="008D6A5F"/>
    <w:rsid w:val="008D7D9A"/>
    <w:rsid w:val="008E320A"/>
    <w:rsid w:val="008E3732"/>
    <w:rsid w:val="008E4962"/>
    <w:rsid w:val="008E6CA3"/>
    <w:rsid w:val="008F1C0D"/>
    <w:rsid w:val="008F26DC"/>
    <w:rsid w:val="008F2EFF"/>
    <w:rsid w:val="008F5295"/>
    <w:rsid w:val="00900D5E"/>
    <w:rsid w:val="009052B1"/>
    <w:rsid w:val="00911091"/>
    <w:rsid w:val="009111B2"/>
    <w:rsid w:val="00911232"/>
    <w:rsid w:val="0091292B"/>
    <w:rsid w:val="0091363A"/>
    <w:rsid w:val="00913A76"/>
    <w:rsid w:val="00916389"/>
    <w:rsid w:val="00916846"/>
    <w:rsid w:val="00917FA0"/>
    <w:rsid w:val="0092169F"/>
    <w:rsid w:val="009227E9"/>
    <w:rsid w:val="00924EEC"/>
    <w:rsid w:val="0093029D"/>
    <w:rsid w:val="009312FA"/>
    <w:rsid w:val="00931619"/>
    <w:rsid w:val="00932426"/>
    <w:rsid w:val="00934E7D"/>
    <w:rsid w:val="009377F6"/>
    <w:rsid w:val="00941303"/>
    <w:rsid w:val="0094182D"/>
    <w:rsid w:val="009418FC"/>
    <w:rsid w:val="00941E19"/>
    <w:rsid w:val="009429D4"/>
    <w:rsid w:val="0094391B"/>
    <w:rsid w:val="00945895"/>
    <w:rsid w:val="00945C71"/>
    <w:rsid w:val="00946671"/>
    <w:rsid w:val="00961FA9"/>
    <w:rsid w:val="00963E68"/>
    <w:rsid w:val="00964224"/>
    <w:rsid w:val="009648BD"/>
    <w:rsid w:val="009657CD"/>
    <w:rsid w:val="00965A82"/>
    <w:rsid w:val="00965EFD"/>
    <w:rsid w:val="00966625"/>
    <w:rsid w:val="00966E68"/>
    <w:rsid w:val="009719ED"/>
    <w:rsid w:val="009727C7"/>
    <w:rsid w:val="00977288"/>
    <w:rsid w:val="009810AB"/>
    <w:rsid w:val="00983F0B"/>
    <w:rsid w:val="00983FEA"/>
    <w:rsid w:val="009847F6"/>
    <w:rsid w:val="009863BB"/>
    <w:rsid w:val="0098775A"/>
    <w:rsid w:val="009906AB"/>
    <w:rsid w:val="009906C8"/>
    <w:rsid w:val="00990B02"/>
    <w:rsid w:val="00991B17"/>
    <w:rsid w:val="0099300C"/>
    <w:rsid w:val="00993058"/>
    <w:rsid w:val="00995286"/>
    <w:rsid w:val="009975B4"/>
    <w:rsid w:val="00997B7F"/>
    <w:rsid w:val="00997C49"/>
    <w:rsid w:val="009A2AB7"/>
    <w:rsid w:val="009A3FC0"/>
    <w:rsid w:val="009A41B6"/>
    <w:rsid w:val="009A4E45"/>
    <w:rsid w:val="009A6320"/>
    <w:rsid w:val="009B1A64"/>
    <w:rsid w:val="009B551E"/>
    <w:rsid w:val="009B6B8E"/>
    <w:rsid w:val="009C0009"/>
    <w:rsid w:val="009C0689"/>
    <w:rsid w:val="009C1398"/>
    <w:rsid w:val="009C3A40"/>
    <w:rsid w:val="009C5258"/>
    <w:rsid w:val="009D14E7"/>
    <w:rsid w:val="009D1C2E"/>
    <w:rsid w:val="009D2298"/>
    <w:rsid w:val="009D5446"/>
    <w:rsid w:val="009D5567"/>
    <w:rsid w:val="009D7657"/>
    <w:rsid w:val="009E17E7"/>
    <w:rsid w:val="009E29AA"/>
    <w:rsid w:val="009E3A1C"/>
    <w:rsid w:val="009E3B0C"/>
    <w:rsid w:val="009E6909"/>
    <w:rsid w:val="009F1853"/>
    <w:rsid w:val="009F1950"/>
    <w:rsid w:val="009F3A1B"/>
    <w:rsid w:val="009F469B"/>
    <w:rsid w:val="009F4BD3"/>
    <w:rsid w:val="00A03251"/>
    <w:rsid w:val="00A040AA"/>
    <w:rsid w:val="00A07A1F"/>
    <w:rsid w:val="00A102C4"/>
    <w:rsid w:val="00A10670"/>
    <w:rsid w:val="00A12EA1"/>
    <w:rsid w:val="00A131B1"/>
    <w:rsid w:val="00A13E44"/>
    <w:rsid w:val="00A14348"/>
    <w:rsid w:val="00A1456A"/>
    <w:rsid w:val="00A15604"/>
    <w:rsid w:val="00A239DA"/>
    <w:rsid w:val="00A25CA2"/>
    <w:rsid w:val="00A25CF9"/>
    <w:rsid w:val="00A26201"/>
    <w:rsid w:val="00A30837"/>
    <w:rsid w:val="00A31F14"/>
    <w:rsid w:val="00A338E5"/>
    <w:rsid w:val="00A42590"/>
    <w:rsid w:val="00A43E3D"/>
    <w:rsid w:val="00A4566E"/>
    <w:rsid w:val="00A508E0"/>
    <w:rsid w:val="00A5143E"/>
    <w:rsid w:val="00A534FD"/>
    <w:rsid w:val="00A616BE"/>
    <w:rsid w:val="00A616F4"/>
    <w:rsid w:val="00A64C5B"/>
    <w:rsid w:val="00A6577F"/>
    <w:rsid w:val="00A7095F"/>
    <w:rsid w:val="00A71813"/>
    <w:rsid w:val="00A749FD"/>
    <w:rsid w:val="00A75F04"/>
    <w:rsid w:val="00A8024E"/>
    <w:rsid w:val="00A811A7"/>
    <w:rsid w:val="00A8191A"/>
    <w:rsid w:val="00A82FEE"/>
    <w:rsid w:val="00A83268"/>
    <w:rsid w:val="00A8481A"/>
    <w:rsid w:val="00A85B80"/>
    <w:rsid w:val="00A86E19"/>
    <w:rsid w:val="00A91A34"/>
    <w:rsid w:val="00A93BDE"/>
    <w:rsid w:val="00A93F0B"/>
    <w:rsid w:val="00AA1462"/>
    <w:rsid w:val="00AA17DB"/>
    <w:rsid w:val="00AA3090"/>
    <w:rsid w:val="00AA3678"/>
    <w:rsid w:val="00AA6119"/>
    <w:rsid w:val="00AA6BDC"/>
    <w:rsid w:val="00AA7849"/>
    <w:rsid w:val="00AB06F9"/>
    <w:rsid w:val="00AB5702"/>
    <w:rsid w:val="00AB6473"/>
    <w:rsid w:val="00AB7CF9"/>
    <w:rsid w:val="00AC12A2"/>
    <w:rsid w:val="00AC1FAB"/>
    <w:rsid w:val="00AC35DD"/>
    <w:rsid w:val="00AC7BB8"/>
    <w:rsid w:val="00AD02A2"/>
    <w:rsid w:val="00AD497D"/>
    <w:rsid w:val="00AD5285"/>
    <w:rsid w:val="00AD5FEF"/>
    <w:rsid w:val="00AE1642"/>
    <w:rsid w:val="00AE3CF9"/>
    <w:rsid w:val="00AF3610"/>
    <w:rsid w:val="00AF41DB"/>
    <w:rsid w:val="00AF6459"/>
    <w:rsid w:val="00B02456"/>
    <w:rsid w:val="00B03E8A"/>
    <w:rsid w:val="00B03E98"/>
    <w:rsid w:val="00B0523C"/>
    <w:rsid w:val="00B0534F"/>
    <w:rsid w:val="00B1152F"/>
    <w:rsid w:val="00B1227E"/>
    <w:rsid w:val="00B138A5"/>
    <w:rsid w:val="00B15BC8"/>
    <w:rsid w:val="00B21DC6"/>
    <w:rsid w:val="00B30AF6"/>
    <w:rsid w:val="00B33DF1"/>
    <w:rsid w:val="00B348C1"/>
    <w:rsid w:val="00B3649D"/>
    <w:rsid w:val="00B37C0F"/>
    <w:rsid w:val="00B4288C"/>
    <w:rsid w:val="00B43342"/>
    <w:rsid w:val="00B44706"/>
    <w:rsid w:val="00B44E27"/>
    <w:rsid w:val="00B468AE"/>
    <w:rsid w:val="00B46F60"/>
    <w:rsid w:val="00B472D3"/>
    <w:rsid w:val="00B502D5"/>
    <w:rsid w:val="00B51792"/>
    <w:rsid w:val="00B51F6F"/>
    <w:rsid w:val="00B532E7"/>
    <w:rsid w:val="00B543D2"/>
    <w:rsid w:val="00B576E4"/>
    <w:rsid w:val="00B673B5"/>
    <w:rsid w:val="00B71860"/>
    <w:rsid w:val="00B75CC4"/>
    <w:rsid w:val="00B76595"/>
    <w:rsid w:val="00B778EC"/>
    <w:rsid w:val="00B77B86"/>
    <w:rsid w:val="00B8090D"/>
    <w:rsid w:val="00B8239F"/>
    <w:rsid w:val="00B82782"/>
    <w:rsid w:val="00B848E8"/>
    <w:rsid w:val="00B875F5"/>
    <w:rsid w:val="00B90E97"/>
    <w:rsid w:val="00B969DB"/>
    <w:rsid w:val="00BA0E55"/>
    <w:rsid w:val="00BA112F"/>
    <w:rsid w:val="00BA186D"/>
    <w:rsid w:val="00BA18A7"/>
    <w:rsid w:val="00BA2394"/>
    <w:rsid w:val="00BA42EB"/>
    <w:rsid w:val="00BA4F12"/>
    <w:rsid w:val="00BB10EB"/>
    <w:rsid w:val="00BB1268"/>
    <w:rsid w:val="00BB1E47"/>
    <w:rsid w:val="00BB2C1C"/>
    <w:rsid w:val="00BB387A"/>
    <w:rsid w:val="00BB5AD5"/>
    <w:rsid w:val="00BB62FE"/>
    <w:rsid w:val="00BC211D"/>
    <w:rsid w:val="00BC5A00"/>
    <w:rsid w:val="00BC5BC4"/>
    <w:rsid w:val="00BC6641"/>
    <w:rsid w:val="00BD0330"/>
    <w:rsid w:val="00BD07E7"/>
    <w:rsid w:val="00BE0A0D"/>
    <w:rsid w:val="00BE0BBE"/>
    <w:rsid w:val="00BE42F9"/>
    <w:rsid w:val="00BE6AFC"/>
    <w:rsid w:val="00BE6BCA"/>
    <w:rsid w:val="00BE7E93"/>
    <w:rsid w:val="00BF0420"/>
    <w:rsid w:val="00BF08BC"/>
    <w:rsid w:val="00BF0BBB"/>
    <w:rsid w:val="00BF120E"/>
    <w:rsid w:val="00BF65A2"/>
    <w:rsid w:val="00C01EC7"/>
    <w:rsid w:val="00C01F0A"/>
    <w:rsid w:val="00C02837"/>
    <w:rsid w:val="00C02967"/>
    <w:rsid w:val="00C05526"/>
    <w:rsid w:val="00C05777"/>
    <w:rsid w:val="00C06B2D"/>
    <w:rsid w:val="00C06E68"/>
    <w:rsid w:val="00C07723"/>
    <w:rsid w:val="00C106DE"/>
    <w:rsid w:val="00C12BDD"/>
    <w:rsid w:val="00C13526"/>
    <w:rsid w:val="00C155E0"/>
    <w:rsid w:val="00C160CD"/>
    <w:rsid w:val="00C1703B"/>
    <w:rsid w:val="00C17292"/>
    <w:rsid w:val="00C22B4D"/>
    <w:rsid w:val="00C31847"/>
    <w:rsid w:val="00C354A7"/>
    <w:rsid w:val="00C35544"/>
    <w:rsid w:val="00C41B94"/>
    <w:rsid w:val="00C422C2"/>
    <w:rsid w:val="00C444C8"/>
    <w:rsid w:val="00C4591C"/>
    <w:rsid w:val="00C5009C"/>
    <w:rsid w:val="00C50614"/>
    <w:rsid w:val="00C50CAA"/>
    <w:rsid w:val="00C50D19"/>
    <w:rsid w:val="00C51AB0"/>
    <w:rsid w:val="00C53018"/>
    <w:rsid w:val="00C53910"/>
    <w:rsid w:val="00C53938"/>
    <w:rsid w:val="00C557FB"/>
    <w:rsid w:val="00C57528"/>
    <w:rsid w:val="00C64764"/>
    <w:rsid w:val="00C65702"/>
    <w:rsid w:val="00C66222"/>
    <w:rsid w:val="00C673F6"/>
    <w:rsid w:val="00C70A37"/>
    <w:rsid w:val="00C71B3F"/>
    <w:rsid w:val="00C72CFD"/>
    <w:rsid w:val="00C757C0"/>
    <w:rsid w:val="00C75EB1"/>
    <w:rsid w:val="00C765CD"/>
    <w:rsid w:val="00C827B3"/>
    <w:rsid w:val="00C87739"/>
    <w:rsid w:val="00C91B8C"/>
    <w:rsid w:val="00C95942"/>
    <w:rsid w:val="00CA09EF"/>
    <w:rsid w:val="00CA11B9"/>
    <w:rsid w:val="00CA4757"/>
    <w:rsid w:val="00CA4774"/>
    <w:rsid w:val="00CA6200"/>
    <w:rsid w:val="00CA7B8D"/>
    <w:rsid w:val="00CB2443"/>
    <w:rsid w:val="00CB4FA8"/>
    <w:rsid w:val="00CB61CB"/>
    <w:rsid w:val="00CB6B96"/>
    <w:rsid w:val="00CB7302"/>
    <w:rsid w:val="00CC1DE3"/>
    <w:rsid w:val="00CC3DAE"/>
    <w:rsid w:val="00CC4355"/>
    <w:rsid w:val="00CC475F"/>
    <w:rsid w:val="00CC4959"/>
    <w:rsid w:val="00CC4D44"/>
    <w:rsid w:val="00CD0828"/>
    <w:rsid w:val="00CD18DA"/>
    <w:rsid w:val="00CD18F9"/>
    <w:rsid w:val="00CD1B9E"/>
    <w:rsid w:val="00CD326A"/>
    <w:rsid w:val="00CD4B5A"/>
    <w:rsid w:val="00CD7A25"/>
    <w:rsid w:val="00CE2543"/>
    <w:rsid w:val="00CE323A"/>
    <w:rsid w:val="00CE44A7"/>
    <w:rsid w:val="00CE573B"/>
    <w:rsid w:val="00CF2A08"/>
    <w:rsid w:val="00CF4383"/>
    <w:rsid w:val="00CF451C"/>
    <w:rsid w:val="00CF53D4"/>
    <w:rsid w:val="00CF7B30"/>
    <w:rsid w:val="00D00DEC"/>
    <w:rsid w:val="00D02E64"/>
    <w:rsid w:val="00D03245"/>
    <w:rsid w:val="00D04E02"/>
    <w:rsid w:val="00D04E74"/>
    <w:rsid w:val="00D05CD5"/>
    <w:rsid w:val="00D06DAE"/>
    <w:rsid w:val="00D11410"/>
    <w:rsid w:val="00D12053"/>
    <w:rsid w:val="00D1308E"/>
    <w:rsid w:val="00D15756"/>
    <w:rsid w:val="00D15906"/>
    <w:rsid w:val="00D15A3E"/>
    <w:rsid w:val="00D16FA0"/>
    <w:rsid w:val="00D20C87"/>
    <w:rsid w:val="00D27D02"/>
    <w:rsid w:val="00D318EB"/>
    <w:rsid w:val="00D33479"/>
    <w:rsid w:val="00D34055"/>
    <w:rsid w:val="00D359A3"/>
    <w:rsid w:val="00D36258"/>
    <w:rsid w:val="00D37FC4"/>
    <w:rsid w:val="00D4087A"/>
    <w:rsid w:val="00D41F4F"/>
    <w:rsid w:val="00D4264B"/>
    <w:rsid w:val="00D42A25"/>
    <w:rsid w:val="00D42BC2"/>
    <w:rsid w:val="00D50B77"/>
    <w:rsid w:val="00D52B57"/>
    <w:rsid w:val="00D60333"/>
    <w:rsid w:val="00D61B72"/>
    <w:rsid w:val="00D632FD"/>
    <w:rsid w:val="00D63F22"/>
    <w:rsid w:val="00D66AC5"/>
    <w:rsid w:val="00D7080E"/>
    <w:rsid w:val="00D74217"/>
    <w:rsid w:val="00D7738A"/>
    <w:rsid w:val="00D7762F"/>
    <w:rsid w:val="00D77A14"/>
    <w:rsid w:val="00D77E1C"/>
    <w:rsid w:val="00D80F7D"/>
    <w:rsid w:val="00D826FB"/>
    <w:rsid w:val="00D83135"/>
    <w:rsid w:val="00D85004"/>
    <w:rsid w:val="00D85E83"/>
    <w:rsid w:val="00D86C1B"/>
    <w:rsid w:val="00D8751C"/>
    <w:rsid w:val="00D9089B"/>
    <w:rsid w:val="00D93EBF"/>
    <w:rsid w:val="00D94728"/>
    <w:rsid w:val="00D96E06"/>
    <w:rsid w:val="00DA1BE5"/>
    <w:rsid w:val="00DA2AB8"/>
    <w:rsid w:val="00DA340D"/>
    <w:rsid w:val="00DA554B"/>
    <w:rsid w:val="00DA68BC"/>
    <w:rsid w:val="00DA691C"/>
    <w:rsid w:val="00DA70D4"/>
    <w:rsid w:val="00DA7B5F"/>
    <w:rsid w:val="00DB288C"/>
    <w:rsid w:val="00DB5093"/>
    <w:rsid w:val="00DB625F"/>
    <w:rsid w:val="00DC1AF2"/>
    <w:rsid w:val="00DC2ABB"/>
    <w:rsid w:val="00DC33DA"/>
    <w:rsid w:val="00DD2CC3"/>
    <w:rsid w:val="00DD490C"/>
    <w:rsid w:val="00DD7FFD"/>
    <w:rsid w:val="00DE15FA"/>
    <w:rsid w:val="00DE2A24"/>
    <w:rsid w:val="00DE55F9"/>
    <w:rsid w:val="00DE56B2"/>
    <w:rsid w:val="00DE6C0C"/>
    <w:rsid w:val="00DF02E5"/>
    <w:rsid w:val="00DF1A52"/>
    <w:rsid w:val="00DF20A2"/>
    <w:rsid w:val="00DF3BB2"/>
    <w:rsid w:val="00DF46C5"/>
    <w:rsid w:val="00DF542D"/>
    <w:rsid w:val="00E02A1A"/>
    <w:rsid w:val="00E037D9"/>
    <w:rsid w:val="00E05BC5"/>
    <w:rsid w:val="00E06629"/>
    <w:rsid w:val="00E07862"/>
    <w:rsid w:val="00E1099D"/>
    <w:rsid w:val="00E113EC"/>
    <w:rsid w:val="00E14E98"/>
    <w:rsid w:val="00E1619B"/>
    <w:rsid w:val="00E20E64"/>
    <w:rsid w:val="00E255E2"/>
    <w:rsid w:val="00E25895"/>
    <w:rsid w:val="00E25AE6"/>
    <w:rsid w:val="00E25F1A"/>
    <w:rsid w:val="00E30900"/>
    <w:rsid w:val="00E33FA1"/>
    <w:rsid w:val="00E40E76"/>
    <w:rsid w:val="00E44BCD"/>
    <w:rsid w:val="00E45D31"/>
    <w:rsid w:val="00E46248"/>
    <w:rsid w:val="00E51D22"/>
    <w:rsid w:val="00E54917"/>
    <w:rsid w:val="00E54F75"/>
    <w:rsid w:val="00E55E1D"/>
    <w:rsid w:val="00E55EC7"/>
    <w:rsid w:val="00E56925"/>
    <w:rsid w:val="00E602A9"/>
    <w:rsid w:val="00E61106"/>
    <w:rsid w:val="00E64736"/>
    <w:rsid w:val="00E647D6"/>
    <w:rsid w:val="00E66DEA"/>
    <w:rsid w:val="00E70FA6"/>
    <w:rsid w:val="00E7387C"/>
    <w:rsid w:val="00E761C1"/>
    <w:rsid w:val="00E80447"/>
    <w:rsid w:val="00E814A8"/>
    <w:rsid w:val="00E8543F"/>
    <w:rsid w:val="00E85537"/>
    <w:rsid w:val="00E85784"/>
    <w:rsid w:val="00E85FE2"/>
    <w:rsid w:val="00E8685B"/>
    <w:rsid w:val="00E877B9"/>
    <w:rsid w:val="00E933D3"/>
    <w:rsid w:val="00E951BB"/>
    <w:rsid w:val="00EA03A7"/>
    <w:rsid w:val="00EA0C34"/>
    <w:rsid w:val="00EA26CA"/>
    <w:rsid w:val="00EA2C29"/>
    <w:rsid w:val="00EA309F"/>
    <w:rsid w:val="00EA4927"/>
    <w:rsid w:val="00EA5B8D"/>
    <w:rsid w:val="00EA6F72"/>
    <w:rsid w:val="00EA7252"/>
    <w:rsid w:val="00EA7879"/>
    <w:rsid w:val="00EB25FC"/>
    <w:rsid w:val="00EB47C6"/>
    <w:rsid w:val="00EC041B"/>
    <w:rsid w:val="00EC0665"/>
    <w:rsid w:val="00EC13DA"/>
    <w:rsid w:val="00EC20D5"/>
    <w:rsid w:val="00EC2328"/>
    <w:rsid w:val="00EC36EC"/>
    <w:rsid w:val="00EC5772"/>
    <w:rsid w:val="00ED1CDB"/>
    <w:rsid w:val="00ED1E33"/>
    <w:rsid w:val="00EE31BD"/>
    <w:rsid w:val="00EE416D"/>
    <w:rsid w:val="00EE6A4A"/>
    <w:rsid w:val="00EE764D"/>
    <w:rsid w:val="00EF1871"/>
    <w:rsid w:val="00EF347A"/>
    <w:rsid w:val="00EF3D5F"/>
    <w:rsid w:val="00EF4E38"/>
    <w:rsid w:val="00EF5DE1"/>
    <w:rsid w:val="00EF608C"/>
    <w:rsid w:val="00EF63EA"/>
    <w:rsid w:val="00EF6C71"/>
    <w:rsid w:val="00F0050A"/>
    <w:rsid w:val="00F0296D"/>
    <w:rsid w:val="00F04005"/>
    <w:rsid w:val="00F10D58"/>
    <w:rsid w:val="00F12FB3"/>
    <w:rsid w:val="00F135E8"/>
    <w:rsid w:val="00F13E9F"/>
    <w:rsid w:val="00F13F79"/>
    <w:rsid w:val="00F167F2"/>
    <w:rsid w:val="00F239D3"/>
    <w:rsid w:val="00F279A0"/>
    <w:rsid w:val="00F27D65"/>
    <w:rsid w:val="00F30E9D"/>
    <w:rsid w:val="00F34CA4"/>
    <w:rsid w:val="00F36B73"/>
    <w:rsid w:val="00F372FA"/>
    <w:rsid w:val="00F37A70"/>
    <w:rsid w:val="00F406AD"/>
    <w:rsid w:val="00F410B8"/>
    <w:rsid w:val="00F430A0"/>
    <w:rsid w:val="00F46F3E"/>
    <w:rsid w:val="00F50053"/>
    <w:rsid w:val="00F503A5"/>
    <w:rsid w:val="00F5074D"/>
    <w:rsid w:val="00F50CD2"/>
    <w:rsid w:val="00F5235D"/>
    <w:rsid w:val="00F530B0"/>
    <w:rsid w:val="00F5477A"/>
    <w:rsid w:val="00F55580"/>
    <w:rsid w:val="00F55BC9"/>
    <w:rsid w:val="00F56521"/>
    <w:rsid w:val="00F60B7A"/>
    <w:rsid w:val="00F61498"/>
    <w:rsid w:val="00F618BE"/>
    <w:rsid w:val="00F64460"/>
    <w:rsid w:val="00F6614A"/>
    <w:rsid w:val="00F70A06"/>
    <w:rsid w:val="00F70F21"/>
    <w:rsid w:val="00F71156"/>
    <w:rsid w:val="00F714C5"/>
    <w:rsid w:val="00F77A9D"/>
    <w:rsid w:val="00F83BD7"/>
    <w:rsid w:val="00F840B8"/>
    <w:rsid w:val="00F84700"/>
    <w:rsid w:val="00F861D6"/>
    <w:rsid w:val="00F86693"/>
    <w:rsid w:val="00F90430"/>
    <w:rsid w:val="00F93E0D"/>
    <w:rsid w:val="00F9466D"/>
    <w:rsid w:val="00F95126"/>
    <w:rsid w:val="00F955B6"/>
    <w:rsid w:val="00F95BBE"/>
    <w:rsid w:val="00F96EBC"/>
    <w:rsid w:val="00FA00A3"/>
    <w:rsid w:val="00FA56D1"/>
    <w:rsid w:val="00FB1CE2"/>
    <w:rsid w:val="00FB2184"/>
    <w:rsid w:val="00FB37B1"/>
    <w:rsid w:val="00FB37BD"/>
    <w:rsid w:val="00FB46A5"/>
    <w:rsid w:val="00FB5DB2"/>
    <w:rsid w:val="00FB760F"/>
    <w:rsid w:val="00FC1588"/>
    <w:rsid w:val="00FC1C5D"/>
    <w:rsid w:val="00FC4286"/>
    <w:rsid w:val="00FC4367"/>
    <w:rsid w:val="00FD7CA8"/>
    <w:rsid w:val="00FE08B7"/>
    <w:rsid w:val="00FE567B"/>
    <w:rsid w:val="00FF0A87"/>
    <w:rsid w:val="00FF1AC6"/>
    <w:rsid w:val="00FF2A0F"/>
    <w:rsid w:val="00FF6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0C7A2-AC71-42AC-A0C3-BD7F980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415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1592"/>
    <w:rPr>
      <w:sz w:val="20"/>
      <w:szCs w:val="20"/>
    </w:rPr>
  </w:style>
  <w:style w:type="character" w:styleId="Refdenotaalpie">
    <w:name w:val="footnote reference"/>
    <w:basedOn w:val="Fuentedeprrafopredeter"/>
    <w:uiPriority w:val="99"/>
    <w:semiHidden/>
    <w:unhideWhenUsed/>
    <w:rsid w:val="00341592"/>
    <w:rPr>
      <w:vertAlign w:val="superscript"/>
    </w:rPr>
  </w:style>
  <w:style w:type="paragraph" w:styleId="Encabezado">
    <w:name w:val="header"/>
    <w:basedOn w:val="Normal"/>
    <w:link w:val="EncabezadoCar"/>
    <w:uiPriority w:val="99"/>
    <w:unhideWhenUsed/>
    <w:rsid w:val="00BB12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1268"/>
  </w:style>
  <w:style w:type="paragraph" w:styleId="Piedepgina">
    <w:name w:val="footer"/>
    <w:basedOn w:val="Normal"/>
    <w:link w:val="PiedepginaCar"/>
    <w:uiPriority w:val="99"/>
    <w:unhideWhenUsed/>
    <w:rsid w:val="00BB12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1268"/>
  </w:style>
  <w:style w:type="paragraph" w:styleId="Prrafodelista">
    <w:name w:val="List Paragraph"/>
    <w:basedOn w:val="Normal"/>
    <w:uiPriority w:val="34"/>
    <w:qFormat/>
    <w:rsid w:val="001E3643"/>
    <w:pPr>
      <w:ind w:left="720"/>
      <w:contextualSpacing/>
    </w:pPr>
  </w:style>
  <w:style w:type="character" w:styleId="Hipervnculo">
    <w:name w:val="Hyperlink"/>
    <w:basedOn w:val="Fuentedeprrafopredeter"/>
    <w:uiPriority w:val="99"/>
    <w:semiHidden/>
    <w:unhideWhenUsed/>
    <w:rsid w:val="008A425B"/>
    <w:rPr>
      <w:color w:val="0000FF"/>
      <w:u w:val="single"/>
    </w:rPr>
  </w:style>
  <w:style w:type="character" w:styleId="Textoennegrita">
    <w:name w:val="Strong"/>
    <w:basedOn w:val="Fuentedeprrafopredeter"/>
    <w:uiPriority w:val="22"/>
    <w:qFormat/>
    <w:rsid w:val="008A4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85708">
      <w:bodyDiv w:val="1"/>
      <w:marLeft w:val="0"/>
      <w:marRight w:val="0"/>
      <w:marTop w:val="0"/>
      <w:marBottom w:val="0"/>
      <w:divBdr>
        <w:top w:val="none" w:sz="0" w:space="0" w:color="auto"/>
        <w:left w:val="none" w:sz="0" w:space="0" w:color="auto"/>
        <w:bottom w:val="none" w:sz="0" w:space="0" w:color="auto"/>
        <w:right w:val="none" w:sz="0" w:space="0" w:color="auto"/>
      </w:divBdr>
      <w:divsChild>
        <w:div w:id="387462686">
          <w:marLeft w:val="0"/>
          <w:marRight w:val="0"/>
          <w:marTop w:val="0"/>
          <w:marBottom w:val="480"/>
          <w:divBdr>
            <w:top w:val="none" w:sz="0" w:space="0" w:color="auto"/>
            <w:left w:val="none" w:sz="0" w:space="0" w:color="auto"/>
            <w:bottom w:val="none" w:sz="0" w:space="0" w:color="auto"/>
            <w:right w:val="none" w:sz="0" w:space="0" w:color="auto"/>
          </w:divBdr>
        </w:div>
        <w:div w:id="750155463">
          <w:marLeft w:val="0"/>
          <w:marRight w:val="0"/>
          <w:marTop w:val="0"/>
          <w:marBottom w:val="0"/>
          <w:divBdr>
            <w:top w:val="none" w:sz="0" w:space="0" w:color="auto"/>
            <w:left w:val="none" w:sz="0" w:space="0" w:color="auto"/>
            <w:bottom w:val="none" w:sz="0" w:space="0" w:color="auto"/>
            <w:right w:val="none" w:sz="0" w:space="0" w:color="auto"/>
          </w:divBdr>
        </w:div>
      </w:divsChild>
    </w:div>
    <w:div w:id="16202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B342-07B6-4890-B42D-342AD0CB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4992</TotalTime>
  <Pages>1</Pages>
  <Words>3292</Words>
  <Characters>18111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Nuñez</dc:creator>
  <cp:keywords/>
  <dc:description/>
  <cp:lastModifiedBy>Julian Nuñez</cp:lastModifiedBy>
  <cp:revision>119</cp:revision>
  <cp:lastPrinted>2018-10-05T14:21:00Z</cp:lastPrinted>
  <dcterms:created xsi:type="dcterms:W3CDTF">2018-09-20T10:07:00Z</dcterms:created>
  <dcterms:modified xsi:type="dcterms:W3CDTF">2018-10-08T16:45:00Z</dcterms:modified>
</cp:coreProperties>
</file>