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719E" w14:textId="7E4F0C9F" w:rsidR="00CF76FE" w:rsidRPr="00C50126" w:rsidRDefault="00667CF3" w:rsidP="00C50126">
      <w:pPr>
        <w:pBdr>
          <w:bottom w:val="single" w:sz="4" w:space="1" w:color="auto"/>
        </w:pBdr>
        <w:rPr>
          <w:b/>
          <w:bCs/>
        </w:rPr>
      </w:pPr>
      <w:r w:rsidRPr="00C50126">
        <w:rPr>
          <w:b/>
          <w:bCs/>
        </w:rPr>
        <w:t xml:space="preserve">NOTA METODOLÓGICA </w:t>
      </w:r>
      <w:r w:rsidR="004A4323">
        <w:rPr>
          <w:b/>
          <w:bCs/>
        </w:rPr>
        <w:t>DE LAS NOVEDADES</w:t>
      </w:r>
      <w:r w:rsidR="003602AA">
        <w:rPr>
          <w:b/>
          <w:bCs/>
        </w:rPr>
        <w:t xml:space="preserve"> EN LAS </w:t>
      </w:r>
      <w:r w:rsidRPr="00C50126">
        <w:rPr>
          <w:b/>
          <w:bCs/>
        </w:rPr>
        <w:t>ESTADÍSTICAS DE LICITACIÓN DE OBRA PÚBLICA</w:t>
      </w:r>
      <w:r w:rsidR="00C50126" w:rsidRPr="00C50126">
        <w:rPr>
          <w:b/>
          <w:bCs/>
        </w:rPr>
        <w:t xml:space="preserve"> MENSUAL (RADIOGRAFÍA)</w:t>
      </w:r>
      <w:r w:rsidRPr="00C50126">
        <w:rPr>
          <w:b/>
          <w:bCs/>
        </w:rPr>
        <w:t xml:space="preserve"> DE SEOPAN</w:t>
      </w:r>
    </w:p>
    <w:p w14:paraId="771D9E69" w14:textId="53DE0A27" w:rsidR="00667CF3" w:rsidRDefault="00667CF3"/>
    <w:p w14:paraId="582CF144" w14:textId="71BDABBA" w:rsidR="004A4323" w:rsidRDefault="004A4323" w:rsidP="0085550E">
      <w:pPr>
        <w:jc w:val="both"/>
      </w:pPr>
      <w:r>
        <w:t xml:space="preserve">El informe de Licitación de obra pública </w:t>
      </w:r>
      <w:r w:rsidR="000D1728">
        <w:t xml:space="preserve">que publica SEOPAN mensualmente incorpora hoy novedades metodológicas </w:t>
      </w:r>
      <w:r w:rsidR="00A30428">
        <w:t>adaptándose así a la realidad de la contratación pública</w:t>
      </w:r>
      <w:r w:rsidR="000D1728">
        <w:t>.</w:t>
      </w:r>
    </w:p>
    <w:p w14:paraId="083860AC" w14:textId="35851D27" w:rsidR="00C50126" w:rsidRDefault="00C50126" w:rsidP="0085550E">
      <w:pPr>
        <w:jc w:val="both"/>
      </w:pPr>
      <w:r>
        <w:t xml:space="preserve">Hasta 2022 se </w:t>
      </w:r>
      <w:r w:rsidR="000D1728">
        <w:t xml:space="preserve">han </w:t>
      </w:r>
      <w:r>
        <w:t xml:space="preserve">publicado mensualmente </w:t>
      </w:r>
      <w:r w:rsidR="000D1728">
        <w:t>la estadística</w:t>
      </w:r>
      <w:r>
        <w:t xml:space="preserve"> de contratos de obra pública licitados por las A</w:t>
      </w:r>
      <w:r w:rsidR="000D1728">
        <w:t>dministraciones Públicas</w:t>
      </w:r>
      <w:r>
        <w:t xml:space="preserve"> recogiendo tanto obra civil, </w:t>
      </w:r>
      <w:r w:rsidR="001B3F52">
        <w:t xml:space="preserve">como </w:t>
      </w:r>
      <w:r>
        <w:t>edificación (residencial y no residencial)</w:t>
      </w:r>
      <w:r w:rsidR="00A30428">
        <w:t>, así como</w:t>
      </w:r>
      <w:r>
        <w:t xml:space="preserve"> servicios de </w:t>
      </w:r>
      <w:r w:rsidR="001B3F52">
        <w:t>conservación</w:t>
      </w:r>
      <w:r>
        <w:t xml:space="preserve"> de carreteras.</w:t>
      </w:r>
    </w:p>
    <w:p w14:paraId="5A59906C" w14:textId="4854A4DA" w:rsidR="00D5608A" w:rsidRDefault="00E05F69" w:rsidP="0085550E">
      <w:pPr>
        <w:jc w:val="both"/>
      </w:pPr>
      <w:r>
        <w:t>E</w:t>
      </w:r>
      <w:r w:rsidR="002B20B3">
        <w:t>stos datos permiten medir el volumen de actividad pública del sector</w:t>
      </w:r>
      <w:r w:rsidR="006E2438">
        <w:t xml:space="preserve"> en términos absolutos</w:t>
      </w:r>
      <w:r w:rsidR="002B20B3">
        <w:t xml:space="preserve">, </w:t>
      </w:r>
      <w:r>
        <w:t xml:space="preserve">sin embargo, </w:t>
      </w:r>
      <w:r w:rsidR="00BE3E90">
        <w:t xml:space="preserve">se considera que los </w:t>
      </w:r>
      <w:r w:rsidR="006E2438">
        <w:t xml:space="preserve">contratos </w:t>
      </w:r>
      <w:r w:rsidR="00BE3E90">
        <w:t xml:space="preserve">de servicio de </w:t>
      </w:r>
      <w:r w:rsidR="001B3F52">
        <w:t xml:space="preserve">conservación/mantenimiento </w:t>
      </w:r>
      <w:r w:rsidR="00D5608A">
        <w:t xml:space="preserve">pueden distorsionar los datos </w:t>
      </w:r>
      <w:r w:rsidR="00393E2F">
        <w:t>alterando</w:t>
      </w:r>
      <w:r w:rsidR="00D5608A">
        <w:t xml:space="preserve"> la variación de la actividad en varios años</w:t>
      </w:r>
      <w:r>
        <w:t xml:space="preserve"> </w:t>
      </w:r>
      <w:r>
        <w:t>(en términos porcentuales de crecimiento o reducción)</w:t>
      </w:r>
      <w:r w:rsidR="00D5608A">
        <w:t>.</w:t>
      </w:r>
    </w:p>
    <w:p w14:paraId="3A6BAF80" w14:textId="4872738A" w:rsidR="006A22F1" w:rsidRDefault="00D5608A" w:rsidP="0085550E">
      <w:pPr>
        <w:jc w:val="both"/>
      </w:pPr>
      <w:r>
        <w:t xml:space="preserve">Estos contratos </w:t>
      </w:r>
      <w:r w:rsidR="000D1728">
        <w:t xml:space="preserve">de servicios asociados a las infraestructuras </w:t>
      </w:r>
      <w:r w:rsidR="006E2438">
        <w:t xml:space="preserve">son recurrentes </w:t>
      </w:r>
      <w:r w:rsidR="00F96AA2">
        <w:t>y periódicos</w:t>
      </w:r>
      <w:r w:rsidR="005757D4">
        <w:t xml:space="preserve"> </w:t>
      </w:r>
      <w:r>
        <w:t xml:space="preserve">ya que se licitan </w:t>
      </w:r>
      <w:r w:rsidR="00E05F69">
        <w:t>con determinada cadencia</w:t>
      </w:r>
      <w:r w:rsidR="00401A11">
        <w:t xml:space="preserve">, </w:t>
      </w:r>
      <w:r w:rsidR="006A22F1">
        <w:t xml:space="preserve">por lo que </w:t>
      </w:r>
      <w:r w:rsidR="00D31DFF">
        <w:t>las cifras</w:t>
      </w:r>
      <w:r w:rsidR="006A22F1">
        <w:t xml:space="preserve"> muestran un repunte los años en los que se licita</w:t>
      </w:r>
      <w:r w:rsidR="00E60D83">
        <w:t xml:space="preserve">n </w:t>
      </w:r>
      <w:r w:rsidR="006A22F1">
        <w:t xml:space="preserve">y una reducción en el resto de </w:t>
      </w:r>
      <w:proofErr w:type="gramStart"/>
      <w:r w:rsidR="006A22F1">
        <w:t>años</w:t>
      </w:r>
      <w:proofErr w:type="gramEnd"/>
      <w:r w:rsidR="006A22F1">
        <w:t xml:space="preserve"> </w:t>
      </w:r>
      <w:r w:rsidR="000D1728">
        <w:t>en</w:t>
      </w:r>
      <w:r w:rsidR="006A22F1">
        <w:t xml:space="preserve"> que </w:t>
      </w:r>
      <w:r w:rsidR="00E60D83">
        <w:t xml:space="preserve">estos </w:t>
      </w:r>
      <w:r w:rsidR="006A22F1">
        <w:t>contrato</w:t>
      </w:r>
      <w:r w:rsidR="00E60D83">
        <w:t>s</w:t>
      </w:r>
      <w:r w:rsidR="006A22F1">
        <w:t xml:space="preserve"> está</w:t>
      </w:r>
      <w:r w:rsidR="00E60D83">
        <w:t>n</w:t>
      </w:r>
      <w:r w:rsidR="006A22F1">
        <w:t xml:space="preserve"> en vig</w:t>
      </w:r>
      <w:r w:rsidR="00E60D83">
        <w:t>or</w:t>
      </w:r>
      <w:r w:rsidR="006A22F1">
        <w:t>.</w:t>
      </w:r>
    </w:p>
    <w:p w14:paraId="33E0EC6C" w14:textId="2F75810C" w:rsidR="00C50126" w:rsidRDefault="0085550E" w:rsidP="0085550E">
      <w:pPr>
        <w:jc w:val="both"/>
      </w:pPr>
      <w:r>
        <w:t xml:space="preserve">Por esta razón, a partir de 2023 los datos de licitación que se muestren en </w:t>
      </w:r>
      <w:r w:rsidR="000D1728">
        <w:t>los documentos de R</w:t>
      </w:r>
      <w:r>
        <w:t xml:space="preserve">adiografía </w:t>
      </w:r>
      <w:r w:rsidR="00E220EE">
        <w:t>publicad</w:t>
      </w:r>
      <w:r w:rsidR="000D1728">
        <w:t>os</w:t>
      </w:r>
      <w:r w:rsidR="00E220EE">
        <w:t xml:space="preserve"> por SEOPAN </w:t>
      </w:r>
      <w:r w:rsidR="000D1728">
        <w:t>mostrarán la estadística diferencia</w:t>
      </w:r>
      <w:r w:rsidR="00A30428">
        <w:t xml:space="preserve">ndo claramente los </w:t>
      </w:r>
      <w:r w:rsidR="000D1728">
        <w:t xml:space="preserve">contratos de obra y </w:t>
      </w:r>
      <w:r w:rsidR="00A30428">
        <w:t>los</w:t>
      </w:r>
      <w:r w:rsidR="000D1728">
        <w:t xml:space="preserve"> contratos de servicios. Estos últimos, por el momento, harán referencia únicamente a contratos de </w:t>
      </w:r>
      <w:r w:rsidR="000D1728">
        <w:t>servicios asociados a infraestructuras</w:t>
      </w:r>
      <w:r w:rsidR="000D1728">
        <w:t xml:space="preserve"> de carreteras de cualquier administración pública y de proyectos ferroviarios de ADIF</w:t>
      </w:r>
      <w:r w:rsidR="00D22CA5">
        <w:t>.</w:t>
      </w:r>
    </w:p>
    <w:p w14:paraId="1F46386B" w14:textId="77777777" w:rsidR="00C50126" w:rsidRDefault="00C50126" w:rsidP="0085550E">
      <w:pPr>
        <w:jc w:val="both"/>
      </w:pPr>
    </w:p>
    <w:p w14:paraId="6B812170" w14:textId="77777777" w:rsidR="00C50126" w:rsidRDefault="00C50126" w:rsidP="0085550E">
      <w:pPr>
        <w:jc w:val="both"/>
      </w:pPr>
    </w:p>
    <w:sectPr w:rsidR="00C50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F2"/>
    <w:rsid w:val="00025125"/>
    <w:rsid w:val="000653D3"/>
    <w:rsid w:val="000D1728"/>
    <w:rsid w:val="001B3F52"/>
    <w:rsid w:val="001D0C5A"/>
    <w:rsid w:val="00245BF2"/>
    <w:rsid w:val="002B20B3"/>
    <w:rsid w:val="003602AA"/>
    <w:rsid w:val="00393E2F"/>
    <w:rsid w:val="00401A11"/>
    <w:rsid w:val="004A4323"/>
    <w:rsid w:val="005757D4"/>
    <w:rsid w:val="00667CF3"/>
    <w:rsid w:val="006A22F1"/>
    <w:rsid w:val="006E2438"/>
    <w:rsid w:val="0085550E"/>
    <w:rsid w:val="0086230B"/>
    <w:rsid w:val="00A22024"/>
    <w:rsid w:val="00A30428"/>
    <w:rsid w:val="00BE3E90"/>
    <w:rsid w:val="00C50126"/>
    <w:rsid w:val="00CF76FE"/>
    <w:rsid w:val="00D22CA5"/>
    <w:rsid w:val="00D31DFF"/>
    <w:rsid w:val="00D5608A"/>
    <w:rsid w:val="00E05F69"/>
    <w:rsid w:val="00E220EE"/>
    <w:rsid w:val="00E276C2"/>
    <w:rsid w:val="00E35BF4"/>
    <w:rsid w:val="00E60D83"/>
    <w:rsid w:val="00F96AA2"/>
    <w:rsid w:val="00FD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68F6"/>
  <w15:chartTrackingRefBased/>
  <w15:docId w15:val="{96945C2A-3D15-4736-A3B7-247EBBFC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4A4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 la Fuente</dc:creator>
  <cp:keywords/>
  <dc:description/>
  <cp:lastModifiedBy>María Moreno</cp:lastModifiedBy>
  <cp:revision>2</cp:revision>
  <cp:lastPrinted>2023-03-06T15:39:00Z</cp:lastPrinted>
  <dcterms:created xsi:type="dcterms:W3CDTF">2023-03-06T15:48:00Z</dcterms:created>
  <dcterms:modified xsi:type="dcterms:W3CDTF">2023-03-06T15:48:00Z</dcterms:modified>
</cp:coreProperties>
</file>